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5DBB61D" w14:textId="77777777" w:rsidR="00E54743" w:rsidRDefault="00E54743">
      <w:pPr>
        <w:pStyle w:val="BodyText"/>
        <w:ind w:left="0"/>
        <w:rPr>
          <w:rFonts w:ascii="Times New Roman"/>
        </w:rPr>
      </w:pPr>
    </w:p>
    <w:p w14:paraId="7F59F7EC" w14:textId="77777777" w:rsidR="00A41E6D" w:rsidRPr="00A41E6D" w:rsidRDefault="00A41E6D" w:rsidP="00A41E6D">
      <w:pPr>
        <w:jc w:val="center"/>
        <w:rPr>
          <w:rFonts w:ascii="Arial" w:hAnsi="Arial" w:cs="Arial"/>
          <w:b/>
          <w:bCs/>
          <w:sz w:val="24"/>
          <w:szCs w:val="24"/>
        </w:rPr>
      </w:pPr>
      <w:r w:rsidRPr="00A41E6D">
        <w:rPr>
          <w:rFonts w:ascii="Arial" w:hAnsi="Arial" w:cs="Arial"/>
          <w:b/>
          <w:bCs/>
          <w:sz w:val="24"/>
          <w:szCs w:val="24"/>
        </w:rPr>
        <w:t>OLD ROAD HILL NEIGHBOURHOOD CONCEPT PLAN</w:t>
      </w:r>
    </w:p>
    <w:p w14:paraId="398927A0" w14:textId="77777777" w:rsidR="00A41E6D" w:rsidRPr="00A41E6D" w:rsidRDefault="00A41E6D" w:rsidP="00A41E6D">
      <w:pPr>
        <w:jc w:val="center"/>
        <w:rPr>
          <w:rFonts w:ascii="Arial" w:hAnsi="Arial" w:cs="Arial"/>
          <w:i/>
          <w:iCs/>
          <w:sz w:val="24"/>
          <w:szCs w:val="24"/>
        </w:rPr>
      </w:pPr>
      <w:r w:rsidRPr="00A41E6D">
        <w:rPr>
          <w:rFonts w:ascii="Arial" w:hAnsi="Arial" w:cs="Arial"/>
          <w:b/>
          <w:bCs/>
          <w:i/>
          <w:iCs/>
          <w:sz w:val="24"/>
          <w:szCs w:val="24"/>
        </w:rPr>
        <w:t>PROJECT DESIGN STATEMENT</w:t>
      </w:r>
    </w:p>
    <w:p w14:paraId="5DC1E796" w14:textId="77777777" w:rsidR="00A41E6D" w:rsidRPr="00615522" w:rsidRDefault="00A41E6D" w:rsidP="00A41E6D">
      <w:pPr>
        <w:rPr>
          <w:rFonts w:ascii="Arial" w:hAnsi="Arial" w:cs="Arial"/>
          <w:b/>
          <w:bCs/>
          <w:sz w:val="24"/>
          <w:szCs w:val="24"/>
        </w:rPr>
      </w:pPr>
    </w:p>
    <w:p w14:paraId="72DE43C0" w14:textId="00840E6C" w:rsidR="00A41E6D" w:rsidRPr="00615522" w:rsidRDefault="00A41E6D" w:rsidP="00A41E6D">
      <w:pPr>
        <w:rPr>
          <w:rFonts w:ascii="Arial" w:hAnsi="Arial" w:cs="Arial"/>
          <w:sz w:val="24"/>
          <w:szCs w:val="24"/>
        </w:rPr>
      </w:pPr>
      <w:r w:rsidRPr="00615522">
        <w:rPr>
          <w:rFonts w:ascii="Arial" w:hAnsi="Arial" w:cs="Arial"/>
          <w:sz w:val="24"/>
          <w:szCs w:val="24"/>
        </w:rPr>
        <w:t xml:space="preserve">The Municipality transforms its housing commitment into concrete action with the unveiling of a groundbreaking project that reimagines a 50-acre parcel of Municipally owned land as a complete, intergenerational community in the Village of Sherbrooke. Developed through extensive engagement with community members, this plan sets the vision for a new community in the Municipality of the District of St. Mary’s created with and for residents. </w:t>
      </w:r>
    </w:p>
    <w:p w14:paraId="171D2FBB" w14:textId="77777777" w:rsidR="00A41E6D" w:rsidRDefault="00A41E6D" w:rsidP="00A41E6D">
      <w:pPr>
        <w:rPr>
          <w:rFonts w:ascii="Arial" w:hAnsi="Arial" w:cs="Arial"/>
          <w:sz w:val="24"/>
          <w:szCs w:val="24"/>
        </w:rPr>
      </w:pPr>
    </w:p>
    <w:p w14:paraId="4AB21F02" w14:textId="07A9536F" w:rsidR="00A41E6D" w:rsidRDefault="00A41E6D" w:rsidP="00A41E6D">
      <w:pPr>
        <w:rPr>
          <w:rFonts w:ascii="Arial" w:hAnsi="Arial" w:cs="Arial"/>
          <w:b/>
          <w:bCs/>
          <w:sz w:val="24"/>
          <w:szCs w:val="24"/>
        </w:rPr>
      </w:pPr>
      <w:r w:rsidRPr="002929E2">
        <w:rPr>
          <w:rFonts w:ascii="Arial" w:hAnsi="Arial" w:cs="Arial"/>
          <w:b/>
          <w:bCs/>
          <w:sz w:val="24"/>
          <w:szCs w:val="24"/>
        </w:rPr>
        <w:t>Please click</w:t>
      </w:r>
      <w:r w:rsidR="00615522">
        <w:rPr>
          <w:rFonts w:ascii="Arial" w:hAnsi="Arial" w:cs="Arial"/>
          <w:b/>
          <w:bCs/>
          <w:sz w:val="24"/>
          <w:szCs w:val="24"/>
        </w:rPr>
        <w:t xml:space="preserve"> the</w:t>
      </w:r>
      <w:r w:rsidR="003E5AE9">
        <w:rPr>
          <w:rFonts w:ascii="Arial" w:hAnsi="Arial" w:cs="Arial"/>
          <w:b/>
          <w:bCs/>
          <w:sz w:val="24"/>
          <w:szCs w:val="24"/>
        </w:rPr>
        <w:t xml:space="preserve"> </w:t>
      </w:r>
      <w:hyperlink r:id="rId7" w:history="1">
        <w:r w:rsidR="003E5AE9">
          <w:rPr>
            <w:rStyle w:val="Hyperlink"/>
            <w:rFonts w:ascii="Arial" w:hAnsi="Arial" w:cs="Arial"/>
            <w:b/>
            <w:bCs/>
            <w:sz w:val="24"/>
            <w:szCs w:val="24"/>
          </w:rPr>
          <w:t>Link</w:t>
        </w:r>
      </w:hyperlink>
      <w:r w:rsidR="003E5AE9">
        <w:rPr>
          <w:rFonts w:ascii="Arial" w:hAnsi="Arial" w:cs="Arial"/>
          <w:b/>
          <w:bCs/>
          <w:sz w:val="24"/>
          <w:szCs w:val="24"/>
        </w:rPr>
        <w:t xml:space="preserve"> </w:t>
      </w:r>
      <w:r w:rsidR="00615522">
        <w:rPr>
          <w:rFonts w:ascii="Arial" w:hAnsi="Arial" w:cs="Arial"/>
          <w:b/>
          <w:bCs/>
          <w:sz w:val="24"/>
          <w:szCs w:val="24"/>
        </w:rPr>
        <w:t xml:space="preserve">or visit: </w:t>
      </w:r>
      <w:hyperlink r:id="rId8" w:history="1">
        <w:r w:rsidR="00762E0B" w:rsidRPr="00762E0B">
          <w:rPr>
            <w:rStyle w:val="Hyperlink"/>
            <w:rFonts w:ascii="Arial" w:hAnsi="Arial" w:cs="Arial"/>
            <w:b/>
            <w:bCs/>
            <w:sz w:val="24"/>
            <w:szCs w:val="24"/>
          </w:rPr>
          <w:t>St. Mary's Old Road Hill Presentation (zzap.ca)</w:t>
        </w:r>
      </w:hyperlink>
      <w:r w:rsidR="00762E0B">
        <w:rPr>
          <w:rFonts w:ascii="Arial" w:hAnsi="Arial" w:cs="Arial"/>
          <w:b/>
          <w:bCs/>
          <w:sz w:val="24"/>
          <w:szCs w:val="24"/>
        </w:rPr>
        <w:t xml:space="preserve"> </w:t>
      </w:r>
      <w:r w:rsidRPr="002929E2">
        <w:rPr>
          <w:rFonts w:ascii="Arial" w:hAnsi="Arial" w:cs="Arial"/>
          <w:b/>
          <w:bCs/>
          <w:sz w:val="24"/>
          <w:szCs w:val="24"/>
        </w:rPr>
        <w:t xml:space="preserve">to see the </w:t>
      </w:r>
      <w:r w:rsidR="002929E2" w:rsidRPr="002929E2">
        <w:rPr>
          <w:rFonts w:ascii="Arial" w:hAnsi="Arial" w:cs="Arial"/>
          <w:b/>
          <w:bCs/>
          <w:sz w:val="24"/>
          <w:szCs w:val="24"/>
        </w:rPr>
        <w:t xml:space="preserve">full </w:t>
      </w:r>
      <w:r w:rsidRPr="002929E2">
        <w:rPr>
          <w:rFonts w:ascii="Arial" w:hAnsi="Arial" w:cs="Arial"/>
          <w:b/>
          <w:bCs/>
          <w:sz w:val="24"/>
          <w:szCs w:val="24"/>
        </w:rPr>
        <w:t>concept plan unveiling presentation with visuals.</w:t>
      </w:r>
      <w:r w:rsidR="00797C51">
        <w:rPr>
          <w:rFonts w:ascii="Arial" w:hAnsi="Arial" w:cs="Arial"/>
          <w:b/>
          <w:bCs/>
          <w:sz w:val="24"/>
          <w:szCs w:val="24"/>
        </w:rPr>
        <w:t xml:space="preserve"> </w:t>
      </w:r>
    </w:p>
    <w:p w14:paraId="5349BDBF" w14:textId="77777777" w:rsidR="00774D22" w:rsidRDefault="00774D22" w:rsidP="00A41E6D">
      <w:pPr>
        <w:rPr>
          <w:rFonts w:ascii="Arial" w:hAnsi="Arial" w:cs="Arial"/>
          <w:b/>
          <w:bCs/>
          <w:sz w:val="24"/>
          <w:szCs w:val="24"/>
        </w:rPr>
      </w:pPr>
    </w:p>
    <w:p w14:paraId="4FC4C43D" w14:textId="77777777" w:rsidR="00A41E6D" w:rsidRDefault="00A41E6D" w:rsidP="00A41E6D">
      <w:pPr>
        <w:rPr>
          <w:rFonts w:ascii="Arial" w:hAnsi="Arial" w:cs="Arial"/>
          <w:sz w:val="24"/>
          <w:szCs w:val="24"/>
        </w:rPr>
      </w:pPr>
    </w:p>
    <w:p w14:paraId="53DA09EB" w14:textId="03CD63F3" w:rsidR="00A41E6D" w:rsidRDefault="00361A0D" w:rsidP="00A41E6D">
      <w:pPr>
        <w:rPr>
          <w:rFonts w:ascii="Arial" w:hAnsi="Arial" w:cs="Arial"/>
          <w:b/>
          <w:bCs/>
          <w:sz w:val="24"/>
          <w:szCs w:val="24"/>
        </w:rPr>
      </w:pPr>
      <w:r>
        <w:rPr>
          <w:rFonts w:ascii="Arial" w:hAnsi="Arial" w:cs="Arial"/>
          <w:b/>
          <w:bCs/>
          <w:sz w:val="24"/>
          <w:szCs w:val="24"/>
        </w:rPr>
        <w:t xml:space="preserve">Vital Statements </w:t>
      </w:r>
      <w:r w:rsidR="00A41E6D" w:rsidRPr="004E7A8C">
        <w:rPr>
          <w:rFonts w:ascii="Arial" w:hAnsi="Arial" w:cs="Arial"/>
          <w:b/>
          <w:bCs/>
          <w:sz w:val="24"/>
          <w:szCs w:val="24"/>
        </w:rPr>
        <w:t xml:space="preserve">derived out of discussions with community and drove key elements of the plan: </w:t>
      </w:r>
    </w:p>
    <w:p w14:paraId="6F9F8EEC" w14:textId="77777777" w:rsidR="00361A0D" w:rsidRPr="004E7A8C" w:rsidRDefault="00361A0D" w:rsidP="00A41E6D">
      <w:pPr>
        <w:rPr>
          <w:rFonts w:ascii="Arial" w:hAnsi="Arial" w:cs="Arial"/>
          <w:b/>
          <w:bCs/>
          <w:sz w:val="24"/>
          <w:szCs w:val="24"/>
        </w:rPr>
      </w:pPr>
    </w:p>
    <w:p w14:paraId="6EBB6F3C" w14:textId="77777777" w:rsidR="00A41E6D" w:rsidRPr="00A41E6D" w:rsidRDefault="00A41E6D" w:rsidP="00A41E6D">
      <w:pPr>
        <w:pStyle w:val="ListParagraph"/>
        <w:widowControl/>
        <w:numPr>
          <w:ilvl w:val="0"/>
          <w:numId w:val="1"/>
        </w:numPr>
        <w:autoSpaceDE/>
        <w:autoSpaceDN/>
        <w:spacing w:after="160" w:line="259" w:lineRule="auto"/>
        <w:contextualSpacing/>
        <w:rPr>
          <w:rFonts w:ascii="Arial" w:hAnsi="Arial" w:cs="Arial"/>
          <w:sz w:val="24"/>
          <w:szCs w:val="24"/>
        </w:rPr>
      </w:pPr>
      <w:r w:rsidRPr="00A41E6D">
        <w:rPr>
          <w:rFonts w:ascii="Arial" w:hAnsi="Arial" w:cs="Arial"/>
          <w:b/>
          <w:bCs/>
          <w:sz w:val="24"/>
          <w:szCs w:val="24"/>
        </w:rPr>
        <w:t xml:space="preserve">Housing variety is essential, but the focus should be on affordability, accessibility, and sustainability. </w:t>
      </w:r>
      <w:r w:rsidRPr="00A41E6D">
        <w:rPr>
          <w:rFonts w:ascii="Arial" w:hAnsi="Arial" w:cs="Arial"/>
          <w:sz w:val="24"/>
          <w:szCs w:val="24"/>
        </w:rPr>
        <w:t>The plan predominantly uses a compact, consistent unit footprint that can be clustered and stacked in different arrangements. This provides variety in scale and housing types, encourages the supply of accessible single-level units for seniors, and can still accommodate two-level and single-level units targeted at workers and families. At the same time, it also allows for the economies of scale associated with “cookie cutter” development and enables creative design and construction approaches such as pre-approved building designs and modular construction which reduce the time and cost of delivering housing.</w:t>
      </w:r>
    </w:p>
    <w:p w14:paraId="27A73C19" w14:textId="77777777" w:rsidR="00A41E6D" w:rsidRDefault="00A41E6D" w:rsidP="00A41E6D">
      <w:pPr>
        <w:pStyle w:val="ListParagraph"/>
        <w:widowControl/>
        <w:numPr>
          <w:ilvl w:val="0"/>
          <w:numId w:val="2"/>
        </w:numPr>
        <w:autoSpaceDE/>
        <w:autoSpaceDN/>
        <w:spacing w:after="160" w:line="259" w:lineRule="auto"/>
        <w:contextualSpacing/>
        <w:rPr>
          <w:rFonts w:ascii="Arial" w:hAnsi="Arial" w:cs="Arial"/>
          <w:sz w:val="24"/>
          <w:szCs w:val="24"/>
        </w:rPr>
      </w:pPr>
      <w:r w:rsidRPr="00A41E6D">
        <w:rPr>
          <w:rFonts w:ascii="Arial" w:hAnsi="Arial" w:cs="Arial"/>
          <w:b/>
          <w:bCs/>
          <w:sz w:val="24"/>
          <w:szCs w:val="24"/>
        </w:rPr>
        <w:t xml:space="preserve">Care facilities are a part of a complete community. </w:t>
      </w:r>
      <w:r w:rsidRPr="00A41E6D">
        <w:rPr>
          <w:rFonts w:ascii="Arial" w:hAnsi="Arial" w:cs="Arial"/>
          <w:sz w:val="24"/>
          <w:szCs w:val="24"/>
        </w:rPr>
        <w:t xml:space="preserve">A proposed 48-bed long-term care facility is integrated into the core of the community, ensuring residents remain connected to the communities and people they know as their care needs expand. Neighboring buildings include a future hospital facility and Community Wellness Centre to provide wrap-around care services that go beyond traditional healthcare. While these facilities serve community, in turn, the staff become a key part of the community itself, creating demand for walkable housing, rental units, and drawing young people and families to the area. </w:t>
      </w:r>
    </w:p>
    <w:p w14:paraId="6D041638" w14:textId="77777777" w:rsidR="008743F5" w:rsidRPr="00A41E6D" w:rsidRDefault="008743F5" w:rsidP="008743F5">
      <w:pPr>
        <w:pStyle w:val="ListParagraph"/>
        <w:widowControl/>
        <w:autoSpaceDE/>
        <w:autoSpaceDN/>
        <w:spacing w:after="160" w:line="259" w:lineRule="auto"/>
        <w:ind w:left="720"/>
        <w:contextualSpacing/>
        <w:rPr>
          <w:rFonts w:ascii="Arial" w:hAnsi="Arial" w:cs="Arial"/>
          <w:sz w:val="24"/>
          <w:szCs w:val="24"/>
        </w:rPr>
      </w:pPr>
    </w:p>
    <w:p w14:paraId="55B942C1" w14:textId="5D429FE6" w:rsidR="00A41E6D" w:rsidRPr="00A41E6D" w:rsidRDefault="00A41E6D" w:rsidP="00A41E6D">
      <w:pPr>
        <w:pStyle w:val="ListParagraph"/>
        <w:widowControl/>
        <w:numPr>
          <w:ilvl w:val="0"/>
          <w:numId w:val="2"/>
        </w:numPr>
        <w:autoSpaceDE/>
        <w:autoSpaceDN/>
        <w:spacing w:after="160" w:line="259" w:lineRule="auto"/>
        <w:contextualSpacing/>
        <w:rPr>
          <w:rFonts w:ascii="Arial" w:hAnsi="Arial" w:cs="Arial"/>
          <w:sz w:val="24"/>
          <w:szCs w:val="24"/>
        </w:rPr>
      </w:pPr>
      <w:r w:rsidRPr="00A41E6D">
        <w:rPr>
          <w:rFonts w:ascii="Arial" w:hAnsi="Arial" w:cs="Arial"/>
          <w:b/>
          <w:bCs/>
          <w:sz w:val="24"/>
          <w:szCs w:val="24"/>
        </w:rPr>
        <w:t xml:space="preserve">Community design should create moments of connection. </w:t>
      </w:r>
      <w:r w:rsidRPr="00A41E6D">
        <w:rPr>
          <w:rFonts w:ascii="Arial" w:hAnsi="Arial" w:cs="Arial"/>
          <w:sz w:val="24"/>
          <w:szCs w:val="24"/>
        </w:rPr>
        <w:t>The development is anchored by a central intergenerational park, located at the natural “point of connection” created by surrounding recreational and institutional uses. This park supports users of all ages and abilities by offering a mix of passive and active recreation facilities linked to a network of trails and pedestrian connections through the neighbo</w:t>
      </w:r>
      <w:r w:rsidR="006302E0">
        <w:rPr>
          <w:rFonts w:ascii="Arial" w:hAnsi="Arial" w:cs="Arial"/>
          <w:sz w:val="24"/>
          <w:szCs w:val="24"/>
        </w:rPr>
        <w:t>u</w:t>
      </w:r>
      <w:r w:rsidRPr="00A41E6D">
        <w:rPr>
          <w:rFonts w:ascii="Arial" w:hAnsi="Arial" w:cs="Arial"/>
          <w:sz w:val="24"/>
          <w:szCs w:val="24"/>
        </w:rPr>
        <w:t>rhood</w:t>
      </w:r>
      <w:r w:rsidR="002929E2">
        <w:rPr>
          <w:rFonts w:ascii="Arial" w:hAnsi="Arial" w:cs="Arial"/>
          <w:sz w:val="24"/>
          <w:szCs w:val="24"/>
        </w:rPr>
        <w:t>.</w:t>
      </w:r>
    </w:p>
    <w:p w14:paraId="3F42BE61" w14:textId="77777777" w:rsidR="00A41E6D" w:rsidRPr="00A41E6D" w:rsidRDefault="00A41E6D" w:rsidP="00A41E6D">
      <w:pPr>
        <w:pStyle w:val="ListParagraph"/>
        <w:widowControl/>
        <w:numPr>
          <w:ilvl w:val="0"/>
          <w:numId w:val="2"/>
        </w:numPr>
        <w:autoSpaceDE/>
        <w:autoSpaceDN/>
        <w:spacing w:after="160" w:line="259" w:lineRule="auto"/>
        <w:contextualSpacing/>
        <w:rPr>
          <w:rFonts w:ascii="Arial" w:hAnsi="Arial" w:cs="Arial"/>
          <w:sz w:val="24"/>
          <w:szCs w:val="24"/>
        </w:rPr>
      </w:pPr>
      <w:r w:rsidRPr="00A41E6D">
        <w:rPr>
          <w:rFonts w:ascii="Arial" w:hAnsi="Arial" w:cs="Arial"/>
          <w:b/>
          <w:bCs/>
          <w:sz w:val="24"/>
          <w:szCs w:val="24"/>
        </w:rPr>
        <w:t xml:space="preserve">Growth should be used to protect and enhance natural spaces. </w:t>
      </w:r>
      <w:r w:rsidRPr="00A41E6D">
        <w:rPr>
          <w:rFonts w:ascii="Arial" w:hAnsi="Arial" w:cs="Arial"/>
          <w:sz w:val="24"/>
          <w:szCs w:val="24"/>
        </w:rPr>
        <w:t xml:space="preserve">Located adjacent the beautiful scenery of Stonewall Park and St. Mary’s River, denser housing forms (including duplexes, townhouses, and multis) provide significant housing while minimizing disturbance to the site and supporting investment into enhancing existing park assets, including a provision of a new park entrance to Stonewall Park. </w:t>
      </w:r>
    </w:p>
    <w:p w14:paraId="7E8E6806" w14:textId="47C51819" w:rsidR="00A41E6D" w:rsidRPr="008743F5" w:rsidRDefault="00A41E6D" w:rsidP="006302E0">
      <w:pPr>
        <w:pStyle w:val="ListParagraph"/>
        <w:widowControl/>
        <w:numPr>
          <w:ilvl w:val="0"/>
          <w:numId w:val="2"/>
        </w:numPr>
        <w:autoSpaceDE/>
        <w:autoSpaceDN/>
        <w:spacing w:after="160" w:line="259" w:lineRule="auto"/>
        <w:contextualSpacing/>
        <w:rPr>
          <w:rFonts w:ascii="Arial" w:hAnsi="Arial" w:cs="Arial"/>
          <w:sz w:val="24"/>
          <w:szCs w:val="24"/>
        </w:rPr>
      </w:pPr>
      <w:r w:rsidRPr="008743F5">
        <w:rPr>
          <w:rFonts w:ascii="Arial" w:hAnsi="Arial" w:cs="Arial"/>
          <w:b/>
          <w:bCs/>
          <w:sz w:val="24"/>
          <w:szCs w:val="24"/>
        </w:rPr>
        <w:t xml:space="preserve">Sustainable design is about more than the environment. </w:t>
      </w:r>
      <w:r w:rsidRPr="008743F5">
        <w:rPr>
          <w:rFonts w:ascii="Arial" w:hAnsi="Arial" w:cs="Arial"/>
          <w:sz w:val="24"/>
          <w:szCs w:val="24"/>
        </w:rPr>
        <w:t xml:space="preserve">The site design incorporates sustainable design elements as not just necessary environmental features, but community </w:t>
      </w:r>
      <w:r w:rsidRPr="008743F5">
        <w:rPr>
          <w:rFonts w:ascii="Arial" w:hAnsi="Arial" w:cs="Arial"/>
          <w:sz w:val="24"/>
          <w:szCs w:val="24"/>
        </w:rPr>
        <w:lastRenderedPageBreak/>
        <w:t>assets. This includes the layout, which maximizes South facing exposure as development moves</w:t>
      </w:r>
      <w:r w:rsidR="00E93D37">
        <w:rPr>
          <w:rFonts w:ascii="Arial" w:hAnsi="Arial" w:cs="Arial"/>
          <w:sz w:val="24"/>
          <w:szCs w:val="24"/>
        </w:rPr>
        <w:t xml:space="preserve"> </w:t>
      </w:r>
      <w:r w:rsidRPr="008743F5">
        <w:rPr>
          <w:rFonts w:ascii="Arial" w:hAnsi="Arial" w:cs="Arial"/>
          <w:sz w:val="24"/>
          <w:szCs w:val="24"/>
        </w:rPr>
        <w:t xml:space="preserve">up the hill to support the integration of rooftop solar to combat both climate change and energy poverty.  It also includes the network of existing and new trail systems throughout the community which not only reduce car use and related emissions, but also increase accessibility, save residents money, and promote an active, healthy lifestyle. </w:t>
      </w:r>
    </w:p>
    <w:p w14:paraId="2D07E64B" w14:textId="77777777" w:rsidR="00E93D37" w:rsidRPr="00E93D37" w:rsidRDefault="00E93D37" w:rsidP="00E93D37">
      <w:pPr>
        <w:rPr>
          <w:rFonts w:ascii="Arial" w:hAnsi="Arial" w:cs="Arial"/>
          <w:b/>
          <w:bCs/>
          <w:sz w:val="24"/>
          <w:szCs w:val="24"/>
        </w:rPr>
      </w:pPr>
      <w:r w:rsidRPr="00E93D37">
        <w:rPr>
          <w:rFonts w:ascii="Arial" w:hAnsi="Arial" w:cs="Arial"/>
          <w:b/>
          <w:bCs/>
          <w:sz w:val="24"/>
          <w:szCs w:val="24"/>
        </w:rPr>
        <w:t>Quote from Warden Wier</w:t>
      </w:r>
    </w:p>
    <w:p w14:paraId="231A87B7" w14:textId="77777777" w:rsidR="00E93D37" w:rsidRPr="00E93D37" w:rsidRDefault="00E93D37" w:rsidP="00E93D37">
      <w:pPr>
        <w:pStyle w:val="ListParagraph"/>
        <w:ind w:left="720"/>
        <w:rPr>
          <w:rFonts w:ascii="Arial" w:hAnsi="Arial" w:cs="Arial"/>
          <w:b/>
          <w:bCs/>
          <w:sz w:val="24"/>
          <w:szCs w:val="24"/>
        </w:rPr>
      </w:pPr>
    </w:p>
    <w:p w14:paraId="4BD5415C" w14:textId="77777777" w:rsidR="00E93D37" w:rsidRPr="00E93D37" w:rsidRDefault="00E93D37" w:rsidP="00E93D37">
      <w:pPr>
        <w:rPr>
          <w:rFonts w:ascii="Arial" w:hAnsi="Arial" w:cs="Arial"/>
          <w:sz w:val="24"/>
          <w:szCs w:val="24"/>
        </w:rPr>
      </w:pPr>
      <w:r w:rsidRPr="00E93D37">
        <w:rPr>
          <w:rFonts w:ascii="Arial" w:hAnsi="Arial" w:cs="Arial"/>
          <w:sz w:val="24"/>
          <w:szCs w:val="24"/>
        </w:rPr>
        <w:t xml:space="preserve">Warden Greg Wier emphasized the urgency and significance of this initiative. "Housing is a fundamental human right, and it is our responsibility as a Municipality to ensure that every possible policy and financial commitment is in place to accelerate residents’ access to a decent and affordable place to live. Council’s commitment to housing is not just about providing a roof over people's heads, but also about creating a more equitable and sustainable community for all." </w:t>
      </w:r>
    </w:p>
    <w:p w14:paraId="4F394402" w14:textId="77777777" w:rsidR="00E93D37" w:rsidRPr="00E93D37" w:rsidRDefault="00E93D37" w:rsidP="00E93D37">
      <w:pPr>
        <w:rPr>
          <w:rFonts w:ascii="Arial" w:hAnsi="Arial" w:cs="Arial"/>
          <w:sz w:val="24"/>
          <w:szCs w:val="24"/>
        </w:rPr>
      </w:pPr>
    </w:p>
    <w:p w14:paraId="62F2D58B" w14:textId="77777777" w:rsidR="00E93D37" w:rsidRPr="00E93D37" w:rsidRDefault="00E93D37" w:rsidP="00E93D37">
      <w:pPr>
        <w:rPr>
          <w:rFonts w:ascii="Arial" w:hAnsi="Arial" w:cs="Arial"/>
          <w:sz w:val="24"/>
          <w:szCs w:val="24"/>
        </w:rPr>
      </w:pPr>
      <w:r w:rsidRPr="00E93D37">
        <w:rPr>
          <w:rFonts w:ascii="Arial" w:hAnsi="Arial" w:cs="Arial"/>
          <w:sz w:val="24"/>
          <w:szCs w:val="24"/>
        </w:rPr>
        <w:t>Warden Wier reiterated the commitment on behalf of Council by stating "We've committed to challenge the housing crisis, and now, with the community, we're excited to shift from dialogue to action. St. Mary’s is ready for concrete solutions, and that's exactly what we're providing."</w:t>
      </w:r>
    </w:p>
    <w:p w14:paraId="36685C78" w14:textId="77777777" w:rsidR="006302E0" w:rsidRDefault="006302E0">
      <w:pPr>
        <w:pStyle w:val="BodyText"/>
        <w:spacing w:before="217"/>
        <w:ind w:left="0"/>
        <w:rPr>
          <w:rFonts w:ascii="Arial" w:hAnsi="Arial" w:cs="Arial"/>
          <w:sz w:val="24"/>
          <w:szCs w:val="24"/>
        </w:rPr>
      </w:pPr>
    </w:p>
    <w:p w14:paraId="5248FB0E" w14:textId="324C5BBE" w:rsidR="00362D36" w:rsidRPr="006302E0" w:rsidRDefault="006302E0">
      <w:pPr>
        <w:pStyle w:val="BodyText"/>
        <w:spacing w:before="217"/>
        <w:ind w:left="0"/>
        <w:rPr>
          <w:rFonts w:ascii="Arial" w:hAnsi="Arial" w:cs="Arial"/>
          <w:b/>
          <w:bCs/>
          <w:sz w:val="24"/>
          <w:szCs w:val="24"/>
        </w:rPr>
      </w:pPr>
      <w:r w:rsidRPr="006302E0">
        <w:rPr>
          <w:rFonts w:ascii="Arial" w:hAnsi="Arial" w:cs="Arial"/>
          <w:b/>
          <w:bCs/>
          <w:sz w:val="24"/>
          <w:szCs w:val="24"/>
        </w:rPr>
        <w:t>Additional Information (Q&amp;A):</w:t>
      </w:r>
    </w:p>
    <w:p w14:paraId="50D3D0EE" w14:textId="77777777" w:rsidR="006302E0" w:rsidRPr="006302E0" w:rsidRDefault="006302E0" w:rsidP="008743F5">
      <w:pPr>
        <w:pStyle w:val="BodyText"/>
        <w:spacing w:before="217"/>
        <w:ind w:left="0"/>
        <w:rPr>
          <w:rFonts w:ascii="Arial" w:hAnsi="Arial" w:cs="Arial"/>
          <w:sz w:val="24"/>
          <w:szCs w:val="24"/>
        </w:rPr>
      </w:pPr>
      <w:r w:rsidRPr="006302E0">
        <w:rPr>
          <w:rFonts w:ascii="Arial" w:hAnsi="Arial" w:cs="Arial"/>
          <w:b/>
          <w:bCs/>
          <w:sz w:val="24"/>
          <w:szCs w:val="24"/>
        </w:rPr>
        <w:t>Question:</w:t>
      </w:r>
      <w:r w:rsidRPr="006302E0">
        <w:rPr>
          <w:rFonts w:ascii="Arial" w:hAnsi="Arial" w:cs="Arial"/>
          <w:sz w:val="24"/>
          <w:szCs w:val="24"/>
        </w:rPr>
        <w:t xml:space="preserve"> Why this property and location?</w:t>
      </w:r>
    </w:p>
    <w:p w14:paraId="27AB7B16" w14:textId="3EAD9F4F" w:rsidR="00362D36" w:rsidRPr="00A41E6D" w:rsidRDefault="006302E0" w:rsidP="008743F5">
      <w:pPr>
        <w:pStyle w:val="BodyText"/>
        <w:spacing w:before="217"/>
        <w:ind w:left="0"/>
        <w:rPr>
          <w:rFonts w:ascii="Arial" w:hAnsi="Arial" w:cs="Arial"/>
          <w:sz w:val="24"/>
          <w:szCs w:val="24"/>
        </w:rPr>
      </w:pPr>
      <w:r w:rsidRPr="006302E0">
        <w:rPr>
          <w:rFonts w:ascii="Arial" w:hAnsi="Arial" w:cs="Arial"/>
          <w:b/>
          <w:bCs/>
          <w:sz w:val="24"/>
          <w:szCs w:val="24"/>
        </w:rPr>
        <w:t>Answer:</w:t>
      </w:r>
      <w:r w:rsidRPr="006302E0">
        <w:rPr>
          <w:rFonts w:ascii="Arial" w:hAnsi="Arial" w:cs="Arial"/>
          <w:sz w:val="24"/>
          <w:szCs w:val="24"/>
        </w:rPr>
        <w:t xml:space="preserve"> The property is owned by the Municipality, and it is near power, water and sewer. The property is</w:t>
      </w:r>
      <w:r>
        <w:rPr>
          <w:rFonts w:ascii="Arial" w:hAnsi="Arial" w:cs="Arial"/>
          <w:sz w:val="24"/>
          <w:szCs w:val="24"/>
        </w:rPr>
        <w:t xml:space="preserve"> </w:t>
      </w:r>
      <w:r w:rsidRPr="006302E0">
        <w:rPr>
          <w:rFonts w:ascii="Arial" w:hAnsi="Arial" w:cs="Arial"/>
          <w:sz w:val="24"/>
          <w:szCs w:val="24"/>
        </w:rPr>
        <w:t xml:space="preserve">located by an abundance of services such as </w:t>
      </w:r>
      <w:r w:rsidR="00F54721">
        <w:rPr>
          <w:rFonts w:ascii="Arial" w:hAnsi="Arial" w:cs="Arial"/>
          <w:sz w:val="24"/>
          <w:szCs w:val="24"/>
        </w:rPr>
        <w:t xml:space="preserve">a </w:t>
      </w:r>
      <w:r w:rsidRPr="006302E0">
        <w:rPr>
          <w:rFonts w:ascii="Arial" w:hAnsi="Arial" w:cs="Arial"/>
          <w:sz w:val="24"/>
          <w:szCs w:val="24"/>
        </w:rPr>
        <w:t>grocery store, bank, retail, drug store, restaurants, hardware and medical services co-located with the hospital. The Property Identification Number is 37501095.</w:t>
      </w:r>
    </w:p>
    <w:p w14:paraId="35DBB630" w14:textId="77777777" w:rsidR="00E54743" w:rsidRPr="00A41E6D" w:rsidRDefault="009F1EC6" w:rsidP="008743F5">
      <w:pPr>
        <w:pStyle w:val="BodyText"/>
        <w:spacing w:before="161"/>
        <w:ind w:left="0"/>
        <w:rPr>
          <w:rFonts w:ascii="Arial" w:hAnsi="Arial" w:cs="Arial"/>
          <w:sz w:val="24"/>
          <w:szCs w:val="24"/>
        </w:rPr>
      </w:pPr>
      <w:r w:rsidRPr="00A41E6D">
        <w:rPr>
          <w:rFonts w:ascii="Arial" w:hAnsi="Arial" w:cs="Arial"/>
          <w:b/>
          <w:sz w:val="24"/>
          <w:szCs w:val="24"/>
        </w:rPr>
        <w:t>Question:</w:t>
      </w:r>
      <w:r w:rsidRPr="00A41E6D">
        <w:rPr>
          <w:rFonts w:ascii="Arial" w:hAnsi="Arial" w:cs="Arial"/>
          <w:b/>
          <w:spacing w:val="-7"/>
          <w:sz w:val="24"/>
          <w:szCs w:val="24"/>
        </w:rPr>
        <w:t xml:space="preserve"> </w:t>
      </w:r>
      <w:r w:rsidRPr="00A41E6D">
        <w:rPr>
          <w:rFonts w:ascii="Arial" w:hAnsi="Arial" w:cs="Arial"/>
          <w:sz w:val="24"/>
          <w:szCs w:val="24"/>
        </w:rPr>
        <w:t>Does</w:t>
      </w:r>
      <w:r w:rsidRPr="00A41E6D">
        <w:rPr>
          <w:rFonts w:ascii="Arial" w:hAnsi="Arial" w:cs="Arial"/>
          <w:spacing w:val="-4"/>
          <w:sz w:val="24"/>
          <w:szCs w:val="24"/>
        </w:rPr>
        <w:t xml:space="preserve"> </w:t>
      </w:r>
      <w:r w:rsidRPr="00A41E6D">
        <w:rPr>
          <w:rFonts w:ascii="Arial" w:hAnsi="Arial" w:cs="Arial"/>
          <w:sz w:val="24"/>
          <w:szCs w:val="24"/>
        </w:rPr>
        <w:t>this</w:t>
      </w:r>
      <w:r w:rsidRPr="00A41E6D">
        <w:rPr>
          <w:rFonts w:ascii="Arial" w:hAnsi="Arial" w:cs="Arial"/>
          <w:spacing w:val="-4"/>
          <w:sz w:val="24"/>
          <w:szCs w:val="24"/>
        </w:rPr>
        <w:t xml:space="preserve"> </w:t>
      </w:r>
      <w:r w:rsidRPr="00A41E6D">
        <w:rPr>
          <w:rFonts w:ascii="Arial" w:hAnsi="Arial" w:cs="Arial"/>
          <w:sz w:val="24"/>
          <w:szCs w:val="24"/>
        </w:rPr>
        <w:t>mean</w:t>
      </w:r>
      <w:r w:rsidRPr="00A41E6D">
        <w:rPr>
          <w:rFonts w:ascii="Arial" w:hAnsi="Arial" w:cs="Arial"/>
          <w:spacing w:val="-5"/>
          <w:sz w:val="24"/>
          <w:szCs w:val="24"/>
        </w:rPr>
        <w:t xml:space="preserve"> </w:t>
      </w:r>
      <w:r w:rsidRPr="00A41E6D">
        <w:rPr>
          <w:rFonts w:ascii="Arial" w:hAnsi="Arial" w:cs="Arial"/>
          <w:sz w:val="24"/>
          <w:szCs w:val="24"/>
        </w:rPr>
        <w:t>the</w:t>
      </w:r>
      <w:r w:rsidRPr="00A41E6D">
        <w:rPr>
          <w:rFonts w:ascii="Arial" w:hAnsi="Arial" w:cs="Arial"/>
          <w:spacing w:val="-5"/>
          <w:sz w:val="24"/>
          <w:szCs w:val="24"/>
        </w:rPr>
        <w:t xml:space="preserve"> </w:t>
      </w:r>
      <w:r w:rsidRPr="00A41E6D">
        <w:rPr>
          <w:rFonts w:ascii="Arial" w:hAnsi="Arial" w:cs="Arial"/>
          <w:sz w:val="24"/>
          <w:szCs w:val="24"/>
        </w:rPr>
        <w:t>Municipality</w:t>
      </w:r>
      <w:r w:rsidRPr="00A41E6D">
        <w:rPr>
          <w:rFonts w:ascii="Arial" w:hAnsi="Arial" w:cs="Arial"/>
          <w:spacing w:val="-4"/>
          <w:sz w:val="24"/>
          <w:szCs w:val="24"/>
        </w:rPr>
        <w:t xml:space="preserve"> </w:t>
      </w:r>
      <w:r w:rsidRPr="00A41E6D">
        <w:rPr>
          <w:rFonts w:ascii="Arial" w:hAnsi="Arial" w:cs="Arial"/>
          <w:sz w:val="24"/>
          <w:szCs w:val="24"/>
        </w:rPr>
        <w:t>is</w:t>
      </w:r>
      <w:r w:rsidRPr="00A41E6D">
        <w:rPr>
          <w:rFonts w:ascii="Arial" w:hAnsi="Arial" w:cs="Arial"/>
          <w:spacing w:val="-4"/>
          <w:sz w:val="24"/>
          <w:szCs w:val="24"/>
        </w:rPr>
        <w:t xml:space="preserve"> </w:t>
      </w:r>
      <w:r w:rsidRPr="00A41E6D">
        <w:rPr>
          <w:rFonts w:ascii="Arial" w:hAnsi="Arial" w:cs="Arial"/>
          <w:sz w:val="24"/>
          <w:szCs w:val="24"/>
        </w:rPr>
        <w:t>building</w:t>
      </w:r>
      <w:r w:rsidRPr="00A41E6D">
        <w:rPr>
          <w:rFonts w:ascii="Arial" w:hAnsi="Arial" w:cs="Arial"/>
          <w:spacing w:val="-4"/>
          <w:sz w:val="24"/>
          <w:szCs w:val="24"/>
        </w:rPr>
        <w:t xml:space="preserve"> </w:t>
      </w:r>
      <w:r w:rsidRPr="00A41E6D">
        <w:rPr>
          <w:rFonts w:ascii="Arial" w:hAnsi="Arial" w:cs="Arial"/>
          <w:spacing w:val="-2"/>
          <w:sz w:val="24"/>
          <w:szCs w:val="24"/>
        </w:rPr>
        <w:t>housing?</w:t>
      </w:r>
    </w:p>
    <w:p w14:paraId="35DBB631" w14:textId="77777777" w:rsidR="00E54743" w:rsidRPr="00A41E6D" w:rsidRDefault="009F1EC6" w:rsidP="008743F5">
      <w:pPr>
        <w:pStyle w:val="BodyText"/>
        <w:spacing w:before="159"/>
        <w:ind w:left="0"/>
        <w:rPr>
          <w:rFonts w:ascii="Arial" w:hAnsi="Arial" w:cs="Arial"/>
          <w:sz w:val="24"/>
          <w:szCs w:val="24"/>
        </w:rPr>
      </w:pPr>
      <w:r w:rsidRPr="00A41E6D">
        <w:rPr>
          <w:rFonts w:ascii="Arial" w:hAnsi="Arial" w:cs="Arial"/>
          <w:b/>
          <w:sz w:val="24"/>
          <w:szCs w:val="24"/>
        </w:rPr>
        <w:t>Answer:</w:t>
      </w:r>
      <w:r w:rsidRPr="00A41E6D">
        <w:rPr>
          <w:rFonts w:ascii="Arial" w:hAnsi="Arial" w:cs="Arial"/>
          <w:b/>
          <w:spacing w:val="-5"/>
          <w:sz w:val="24"/>
          <w:szCs w:val="24"/>
        </w:rPr>
        <w:t xml:space="preserve"> </w:t>
      </w:r>
      <w:r w:rsidRPr="00A41E6D">
        <w:rPr>
          <w:rFonts w:ascii="Arial" w:hAnsi="Arial" w:cs="Arial"/>
          <w:sz w:val="24"/>
          <w:szCs w:val="24"/>
        </w:rPr>
        <w:t>No,</w:t>
      </w:r>
      <w:r w:rsidRPr="00A41E6D">
        <w:rPr>
          <w:rFonts w:ascii="Arial" w:hAnsi="Arial" w:cs="Arial"/>
          <w:spacing w:val="-2"/>
          <w:sz w:val="24"/>
          <w:szCs w:val="24"/>
        </w:rPr>
        <w:t xml:space="preserve"> </w:t>
      </w:r>
      <w:r w:rsidRPr="00A41E6D">
        <w:rPr>
          <w:rFonts w:ascii="Arial" w:hAnsi="Arial" w:cs="Arial"/>
          <w:sz w:val="24"/>
          <w:szCs w:val="24"/>
        </w:rPr>
        <w:t>the</w:t>
      </w:r>
      <w:r w:rsidRPr="00A41E6D">
        <w:rPr>
          <w:rFonts w:ascii="Arial" w:hAnsi="Arial" w:cs="Arial"/>
          <w:spacing w:val="-6"/>
          <w:sz w:val="24"/>
          <w:szCs w:val="24"/>
        </w:rPr>
        <w:t xml:space="preserve"> </w:t>
      </w:r>
      <w:r w:rsidRPr="00A41E6D">
        <w:rPr>
          <w:rFonts w:ascii="Arial" w:hAnsi="Arial" w:cs="Arial"/>
          <w:sz w:val="24"/>
          <w:szCs w:val="24"/>
        </w:rPr>
        <w:t>Municipality</w:t>
      </w:r>
      <w:r w:rsidRPr="00A41E6D">
        <w:rPr>
          <w:rFonts w:ascii="Arial" w:hAnsi="Arial" w:cs="Arial"/>
          <w:spacing w:val="-2"/>
          <w:sz w:val="24"/>
          <w:szCs w:val="24"/>
        </w:rPr>
        <w:t xml:space="preserve"> </w:t>
      </w:r>
      <w:r w:rsidRPr="00A41E6D">
        <w:rPr>
          <w:rFonts w:ascii="Arial" w:hAnsi="Arial" w:cs="Arial"/>
          <w:sz w:val="24"/>
          <w:szCs w:val="24"/>
        </w:rPr>
        <w:t>will</w:t>
      </w:r>
      <w:r w:rsidRPr="00A41E6D">
        <w:rPr>
          <w:rFonts w:ascii="Arial" w:hAnsi="Arial" w:cs="Arial"/>
          <w:spacing w:val="-3"/>
          <w:sz w:val="24"/>
          <w:szCs w:val="24"/>
        </w:rPr>
        <w:t xml:space="preserve"> </w:t>
      </w:r>
      <w:r w:rsidRPr="00A41E6D">
        <w:rPr>
          <w:rFonts w:ascii="Arial" w:hAnsi="Arial" w:cs="Arial"/>
          <w:sz w:val="24"/>
          <w:szCs w:val="24"/>
        </w:rPr>
        <w:t>not</w:t>
      </w:r>
      <w:r w:rsidRPr="00A41E6D">
        <w:rPr>
          <w:rFonts w:ascii="Arial" w:hAnsi="Arial" w:cs="Arial"/>
          <w:spacing w:val="-3"/>
          <w:sz w:val="24"/>
          <w:szCs w:val="24"/>
        </w:rPr>
        <w:t xml:space="preserve"> </w:t>
      </w:r>
      <w:r w:rsidRPr="00A41E6D">
        <w:rPr>
          <w:rFonts w:ascii="Arial" w:hAnsi="Arial" w:cs="Arial"/>
          <w:sz w:val="24"/>
          <w:szCs w:val="24"/>
        </w:rPr>
        <w:t>be</w:t>
      </w:r>
      <w:r w:rsidRPr="00A41E6D">
        <w:rPr>
          <w:rFonts w:ascii="Arial" w:hAnsi="Arial" w:cs="Arial"/>
          <w:spacing w:val="-3"/>
          <w:sz w:val="24"/>
          <w:szCs w:val="24"/>
        </w:rPr>
        <w:t xml:space="preserve"> </w:t>
      </w:r>
      <w:r w:rsidRPr="00A41E6D">
        <w:rPr>
          <w:rFonts w:ascii="Arial" w:hAnsi="Arial" w:cs="Arial"/>
          <w:sz w:val="24"/>
          <w:szCs w:val="24"/>
        </w:rPr>
        <w:t>building,</w:t>
      </w:r>
      <w:r w:rsidRPr="00A41E6D">
        <w:rPr>
          <w:rFonts w:ascii="Arial" w:hAnsi="Arial" w:cs="Arial"/>
          <w:spacing w:val="-3"/>
          <w:sz w:val="24"/>
          <w:szCs w:val="24"/>
        </w:rPr>
        <w:t xml:space="preserve"> </w:t>
      </w:r>
      <w:r w:rsidRPr="00A41E6D">
        <w:rPr>
          <w:rFonts w:ascii="Arial" w:hAnsi="Arial" w:cs="Arial"/>
          <w:sz w:val="24"/>
          <w:szCs w:val="24"/>
        </w:rPr>
        <w:t>owning</w:t>
      </w:r>
      <w:r w:rsidRPr="00A41E6D">
        <w:rPr>
          <w:rFonts w:ascii="Arial" w:hAnsi="Arial" w:cs="Arial"/>
          <w:spacing w:val="-3"/>
          <w:sz w:val="24"/>
          <w:szCs w:val="24"/>
        </w:rPr>
        <w:t xml:space="preserve"> </w:t>
      </w:r>
      <w:r w:rsidRPr="00A41E6D">
        <w:rPr>
          <w:rFonts w:ascii="Arial" w:hAnsi="Arial" w:cs="Arial"/>
          <w:sz w:val="24"/>
          <w:szCs w:val="24"/>
        </w:rPr>
        <w:t>or</w:t>
      </w:r>
      <w:r w:rsidRPr="00A41E6D">
        <w:rPr>
          <w:rFonts w:ascii="Arial" w:hAnsi="Arial" w:cs="Arial"/>
          <w:spacing w:val="-2"/>
          <w:sz w:val="24"/>
          <w:szCs w:val="24"/>
        </w:rPr>
        <w:t xml:space="preserve"> </w:t>
      </w:r>
      <w:r w:rsidRPr="00A41E6D">
        <w:rPr>
          <w:rFonts w:ascii="Arial" w:hAnsi="Arial" w:cs="Arial"/>
          <w:sz w:val="24"/>
          <w:szCs w:val="24"/>
        </w:rPr>
        <w:t>managing</w:t>
      </w:r>
      <w:r w:rsidRPr="00A41E6D">
        <w:rPr>
          <w:rFonts w:ascii="Arial" w:hAnsi="Arial" w:cs="Arial"/>
          <w:spacing w:val="-2"/>
          <w:sz w:val="24"/>
          <w:szCs w:val="24"/>
        </w:rPr>
        <w:t xml:space="preserve"> </w:t>
      </w:r>
      <w:r w:rsidRPr="00A41E6D">
        <w:rPr>
          <w:rFonts w:ascii="Arial" w:hAnsi="Arial" w:cs="Arial"/>
          <w:sz w:val="24"/>
          <w:szCs w:val="24"/>
        </w:rPr>
        <w:t>any</w:t>
      </w:r>
      <w:r w:rsidRPr="00A41E6D">
        <w:rPr>
          <w:rFonts w:ascii="Arial" w:hAnsi="Arial" w:cs="Arial"/>
          <w:spacing w:val="-4"/>
          <w:sz w:val="24"/>
          <w:szCs w:val="24"/>
        </w:rPr>
        <w:t xml:space="preserve"> </w:t>
      </w:r>
      <w:r w:rsidRPr="00A41E6D">
        <w:rPr>
          <w:rFonts w:ascii="Arial" w:hAnsi="Arial" w:cs="Arial"/>
          <w:sz w:val="24"/>
          <w:szCs w:val="24"/>
        </w:rPr>
        <w:t>housing</w:t>
      </w:r>
      <w:r w:rsidRPr="00A41E6D">
        <w:rPr>
          <w:rFonts w:ascii="Arial" w:hAnsi="Arial" w:cs="Arial"/>
          <w:spacing w:val="-3"/>
          <w:sz w:val="24"/>
          <w:szCs w:val="24"/>
        </w:rPr>
        <w:t xml:space="preserve"> </w:t>
      </w:r>
      <w:r w:rsidRPr="00A41E6D">
        <w:rPr>
          <w:rFonts w:ascii="Arial" w:hAnsi="Arial" w:cs="Arial"/>
          <w:sz w:val="24"/>
          <w:szCs w:val="24"/>
        </w:rPr>
        <w:t>in</w:t>
      </w:r>
      <w:r w:rsidRPr="00A41E6D">
        <w:rPr>
          <w:rFonts w:ascii="Arial" w:hAnsi="Arial" w:cs="Arial"/>
          <w:spacing w:val="-3"/>
          <w:sz w:val="24"/>
          <w:szCs w:val="24"/>
        </w:rPr>
        <w:t xml:space="preserve"> </w:t>
      </w:r>
      <w:r w:rsidRPr="00A41E6D">
        <w:rPr>
          <w:rFonts w:ascii="Arial" w:hAnsi="Arial" w:cs="Arial"/>
          <w:sz w:val="24"/>
          <w:szCs w:val="24"/>
        </w:rPr>
        <w:t>the</w:t>
      </w:r>
      <w:r w:rsidRPr="00A41E6D">
        <w:rPr>
          <w:rFonts w:ascii="Arial" w:hAnsi="Arial" w:cs="Arial"/>
          <w:spacing w:val="-3"/>
          <w:sz w:val="24"/>
          <w:szCs w:val="24"/>
        </w:rPr>
        <w:t xml:space="preserve"> </w:t>
      </w:r>
      <w:r w:rsidRPr="00A41E6D">
        <w:rPr>
          <w:rFonts w:ascii="Arial" w:hAnsi="Arial" w:cs="Arial"/>
          <w:spacing w:val="-5"/>
          <w:sz w:val="24"/>
          <w:szCs w:val="24"/>
        </w:rPr>
        <w:t>new</w:t>
      </w:r>
    </w:p>
    <w:p w14:paraId="35DBB632" w14:textId="77777777" w:rsidR="00E54743" w:rsidRPr="00A41E6D" w:rsidRDefault="009F1EC6" w:rsidP="008743F5">
      <w:pPr>
        <w:pStyle w:val="BodyText"/>
        <w:ind w:left="0" w:right="205"/>
        <w:rPr>
          <w:rFonts w:ascii="Arial" w:hAnsi="Arial" w:cs="Arial"/>
          <w:sz w:val="24"/>
          <w:szCs w:val="24"/>
        </w:rPr>
      </w:pPr>
      <w:r w:rsidRPr="00A41E6D">
        <w:rPr>
          <w:rFonts w:ascii="Arial" w:hAnsi="Arial" w:cs="Arial"/>
          <w:sz w:val="24"/>
          <w:szCs w:val="24"/>
        </w:rPr>
        <w:t>neighbourhood.</w:t>
      </w:r>
      <w:r w:rsidRPr="00A41E6D">
        <w:rPr>
          <w:rFonts w:ascii="Arial" w:hAnsi="Arial" w:cs="Arial"/>
          <w:spacing w:val="-4"/>
          <w:sz w:val="24"/>
          <w:szCs w:val="24"/>
        </w:rPr>
        <w:t xml:space="preserve"> </w:t>
      </w:r>
      <w:r w:rsidRPr="00A41E6D">
        <w:rPr>
          <w:rFonts w:ascii="Arial" w:hAnsi="Arial" w:cs="Arial"/>
          <w:sz w:val="24"/>
          <w:szCs w:val="24"/>
        </w:rPr>
        <w:t>We</w:t>
      </w:r>
      <w:r w:rsidRPr="00A41E6D">
        <w:rPr>
          <w:rFonts w:ascii="Arial" w:hAnsi="Arial" w:cs="Arial"/>
          <w:spacing w:val="-4"/>
          <w:sz w:val="24"/>
          <w:szCs w:val="24"/>
        </w:rPr>
        <w:t xml:space="preserve"> </w:t>
      </w:r>
      <w:r w:rsidRPr="00A41E6D">
        <w:rPr>
          <w:rFonts w:ascii="Arial" w:hAnsi="Arial" w:cs="Arial"/>
          <w:sz w:val="24"/>
          <w:szCs w:val="24"/>
        </w:rPr>
        <w:t>aim</w:t>
      </w:r>
      <w:r w:rsidRPr="00A41E6D">
        <w:rPr>
          <w:rFonts w:ascii="Arial" w:hAnsi="Arial" w:cs="Arial"/>
          <w:spacing w:val="-4"/>
          <w:sz w:val="24"/>
          <w:szCs w:val="24"/>
        </w:rPr>
        <w:t xml:space="preserve"> </w:t>
      </w:r>
      <w:r w:rsidRPr="00A41E6D">
        <w:rPr>
          <w:rFonts w:ascii="Arial" w:hAnsi="Arial" w:cs="Arial"/>
          <w:sz w:val="24"/>
          <w:szCs w:val="24"/>
        </w:rPr>
        <w:t>to</w:t>
      </w:r>
      <w:r w:rsidRPr="00A41E6D">
        <w:rPr>
          <w:rFonts w:ascii="Arial" w:hAnsi="Arial" w:cs="Arial"/>
          <w:spacing w:val="-4"/>
          <w:sz w:val="24"/>
          <w:szCs w:val="24"/>
        </w:rPr>
        <w:t xml:space="preserve"> </w:t>
      </w:r>
      <w:r w:rsidRPr="00A41E6D">
        <w:rPr>
          <w:rFonts w:ascii="Arial" w:hAnsi="Arial" w:cs="Arial"/>
          <w:sz w:val="24"/>
          <w:szCs w:val="24"/>
        </w:rPr>
        <w:t>create</w:t>
      </w:r>
      <w:r w:rsidRPr="00A41E6D">
        <w:rPr>
          <w:rFonts w:ascii="Arial" w:hAnsi="Arial" w:cs="Arial"/>
          <w:spacing w:val="-4"/>
          <w:sz w:val="24"/>
          <w:szCs w:val="24"/>
        </w:rPr>
        <w:t xml:space="preserve"> </w:t>
      </w:r>
      <w:r w:rsidRPr="00A41E6D">
        <w:rPr>
          <w:rFonts w:ascii="Arial" w:hAnsi="Arial" w:cs="Arial"/>
          <w:sz w:val="24"/>
          <w:szCs w:val="24"/>
        </w:rPr>
        <w:t>partnerships</w:t>
      </w:r>
      <w:r w:rsidRPr="00A41E6D">
        <w:rPr>
          <w:rFonts w:ascii="Arial" w:hAnsi="Arial" w:cs="Arial"/>
          <w:spacing w:val="-4"/>
          <w:sz w:val="24"/>
          <w:szCs w:val="24"/>
        </w:rPr>
        <w:t xml:space="preserve"> </w:t>
      </w:r>
      <w:r w:rsidRPr="00A41E6D">
        <w:rPr>
          <w:rFonts w:ascii="Arial" w:hAnsi="Arial" w:cs="Arial"/>
          <w:sz w:val="24"/>
          <w:szCs w:val="24"/>
        </w:rPr>
        <w:t>with</w:t>
      </w:r>
      <w:r w:rsidRPr="00A41E6D">
        <w:rPr>
          <w:rFonts w:ascii="Arial" w:hAnsi="Arial" w:cs="Arial"/>
          <w:spacing w:val="-4"/>
          <w:sz w:val="24"/>
          <w:szCs w:val="24"/>
        </w:rPr>
        <w:t xml:space="preserve"> </w:t>
      </w:r>
      <w:r w:rsidRPr="00A41E6D">
        <w:rPr>
          <w:rFonts w:ascii="Arial" w:hAnsi="Arial" w:cs="Arial"/>
          <w:sz w:val="24"/>
          <w:szCs w:val="24"/>
        </w:rPr>
        <w:t>housing</w:t>
      </w:r>
      <w:r w:rsidRPr="00A41E6D">
        <w:rPr>
          <w:rFonts w:ascii="Arial" w:hAnsi="Arial" w:cs="Arial"/>
          <w:spacing w:val="-4"/>
          <w:sz w:val="24"/>
          <w:szCs w:val="24"/>
        </w:rPr>
        <w:t xml:space="preserve"> </w:t>
      </w:r>
      <w:r w:rsidRPr="00A41E6D">
        <w:rPr>
          <w:rFonts w:ascii="Arial" w:hAnsi="Arial" w:cs="Arial"/>
          <w:sz w:val="24"/>
          <w:szCs w:val="24"/>
        </w:rPr>
        <w:t>developers</w:t>
      </w:r>
      <w:r w:rsidRPr="00A41E6D">
        <w:rPr>
          <w:rFonts w:ascii="Arial" w:hAnsi="Arial" w:cs="Arial"/>
          <w:spacing w:val="-4"/>
          <w:sz w:val="24"/>
          <w:szCs w:val="24"/>
        </w:rPr>
        <w:t xml:space="preserve"> </w:t>
      </w:r>
      <w:r w:rsidRPr="00A41E6D">
        <w:rPr>
          <w:rFonts w:ascii="Arial" w:hAnsi="Arial" w:cs="Arial"/>
          <w:sz w:val="24"/>
          <w:szCs w:val="24"/>
        </w:rPr>
        <w:t>and</w:t>
      </w:r>
      <w:r w:rsidRPr="00A41E6D">
        <w:rPr>
          <w:rFonts w:ascii="Arial" w:hAnsi="Arial" w:cs="Arial"/>
          <w:spacing w:val="-4"/>
          <w:sz w:val="24"/>
          <w:szCs w:val="24"/>
        </w:rPr>
        <w:t xml:space="preserve"> </w:t>
      </w:r>
      <w:r w:rsidRPr="00A41E6D">
        <w:rPr>
          <w:rFonts w:ascii="Arial" w:hAnsi="Arial" w:cs="Arial"/>
          <w:sz w:val="24"/>
          <w:szCs w:val="24"/>
        </w:rPr>
        <w:t>nonprofit</w:t>
      </w:r>
      <w:r w:rsidRPr="00A41E6D">
        <w:rPr>
          <w:rFonts w:ascii="Arial" w:hAnsi="Arial" w:cs="Arial"/>
          <w:spacing w:val="-4"/>
          <w:sz w:val="24"/>
          <w:szCs w:val="24"/>
        </w:rPr>
        <w:t xml:space="preserve"> </w:t>
      </w:r>
      <w:r w:rsidRPr="00A41E6D">
        <w:rPr>
          <w:rFonts w:ascii="Arial" w:hAnsi="Arial" w:cs="Arial"/>
          <w:sz w:val="24"/>
          <w:szCs w:val="24"/>
        </w:rPr>
        <w:t>housing</w:t>
      </w:r>
      <w:r w:rsidRPr="00A41E6D">
        <w:rPr>
          <w:rFonts w:ascii="Arial" w:hAnsi="Arial" w:cs="Arial"/>
          <w:spacing w:val="-4"/>
          <w:sz w:val="24"/>
          <w:szCs w:val="24"/>
        </w:rPr>
        <w:t xml:space="preserve"> </w:t>
      </w:r>
      <w:r w:rsidRPr="00A41E6D">
        <w:rPr>
          <w:rFonts w:ascii="Arial" w:hAnsi="Arial" w:cs="Arial"/>
          <w:sz w:val="24"/>
          <w:szCs w:val="24"/>
        </w:rPr>
        <w:t>organizations to support their building, owning or management of housing.</w:t>
      </w:r>
    </w:p>
    <w:p w14:paraId="35DBB635" w14:textId="3B046127" w:rsidR="00E54743" w:rsidRPr="00A41E6D" w:rsidRDefault="009F1EC6" w:rsidP="008743F5">
      <w:pPr>
        <w:pStyle w:val="BodyText"/>
        <w:spacing w:before="162"/>
        <w:ind w:left="0" w:right="95"/>
        <w:rPr>
          <w:rFonts w:ascii="Arial" w:hAnsi="Arial" w:cs="Arial"/>
          <w:sz w:val="24"/>
          <w:szCs w:val="24"/>
        </w:rPr>
      </w:pPr>
      <w:r w:rsidRPr="00A41E6D">
        <w:rPr>
          <w:rFonts w:ascii="Arial" w:hAnsi="Arial" w:cs="Arial"/>
          <w:b/>
          <w:sz w:val="24"/>
          <w:szCs w:val="24"/>
        </w:rPr>
        <w:t xml:space="preserve">Question: </w:t>
      </w:r>
      <w:r w:rsidRPr="00A41E6D">
        <w:rPr>
          <w:rFonts w:ascii="Arial" w:hAnsi="Arial" w:cs="Arial"/>
          <w:sz w:val="24"/>
          <w:szCs w:val="24"/>
        </w:rPr>
        <w:t>Why Is the</w:t>
      </w:r>
      <w:r w:rsidRPr="00A41E6D">
        <w:rPr>
          <w:rFonts w:ascii="Arial" w:hAnsi="Arial" w:cs="Arial"/>
          <w:spacing w:val="-1"/>
          <w:sz w:val="24"/>
          <w:szCs w:val="24"/>
        </w:rPr>
        <w:t xml:space="preserve"> </w:t>
      </w:r>
      <w:r w:rsidRPr="00A41E6D">
        <w:rPr>
          <w:rFonts w:ascii="Arial" w:hAnsi="Arial" w:cs="Arial"/>
          <w:sz w:val="24"/>
          <w:szCs w:val="24"/>
        </w:rPr>
        <w:t>Municipality reserving</w:t>
      </w:r>
      <w:r w:rsidRPr="00A41E6D">
        <w:rPr>
          <w:rFonts w:ascii="Arial" w:hAnsi="Arial" w:cs="Arial"/>
          <w:spacing w:val="-2"/>
          <w:sz w:val="24"/>
          <w:szCs w:val="24"/>
        </w:rPr>
        <w:t xml:space="preserve"> </w:t>
      </w:r>
      <w:r w:rsidRPr="00A41E6D">
        <w:rPr>
          <w:rFonts w:ascii="Arial" w:hAnsi="Arial" w:cs="Arial"/>
          <w:sz w:val="24"/>
          <w:szCs w:val="24"/>
        </w:rPr>
        <w:t>this land</w:t>
      </w:r>
      <w:r w:rsidRPr="00A41E6D">
        <w:rPr>
          <w:rFonts w:ascii="Arial" w:hAnsi="Arial" w:cs="Arial"/>
          <w:spacing w:val="-1"/>
          <w:sz w:val="24"/>
          <w:szCs w:val="24"/>
        </w:rPr>
        <w:t xml:space="preserve"> </w:t>
      </w:r>
      <w:r w:rsidRPr="00A41E6D">
        <w:rPr>
          <w:rFonts w:ascii="Arial" w:hAnsi="Arial" w:cs="Arial"/>
          <w:sz w:val="24"/>
          <w:szCs w:val="24"/>
        </w:rPr>
        <w:t>for housing</w:t>
      </w:r>
      <w:r w:rsidR="00F54721">
        <w:rPr>
          <w:rFonts w:ascii="Arial" w:hAnsi="Arial" w:cs="Arial"/>
          <w:spacing w:val="-2"/>
          <w:sz w:val="24"/>
          <w:szCs w:val="24"/>
        </w:rPr>
        <w:t>?</w:t>
      </w:r>
    </w:p>
    <w:p w14:paraId="35DBB636" w14:textId="4DBE72FE" w:rsidR="00E54743" w:rsidRPr="00A41E6D" w:rsidRDefault="009F1EC6" w:rsidP="008743F5">
      <w:pPr>
        <w:pStyle w:val="BodyText"/>
        <w:spacing w:before="158"/>
        <w:ind w:left="0" w:right="310"/>
        <w:jc w:val="both"/>
        <w:rPr>
          <w:rFonts w:ascii="Arial" w:hAnsi="Arial" w:cs="Arial"/>
          <w:sz w:val="24"/>
          <w:szCs w:val="24"/>
        </w:rPr>
      </w:pPr>
      <w:r w:rsidRPr="00A41E6D">
        <w:rPr>
          <w:rFonts w:ascii="Arial" w:hAnsi="Arial" w:cs="Arial"/>
          <w:b/>
          <w:sz w:val="24"/>
          <w:szCs w:val="24"/>
        </w:rPr>
        <w:t xml:space="preserve">Answer: </w:t>
      </w:r>
      <w:r w:rsidRPr="00A41E6D">
        <w:rPr>
          <w:rFonts w:ascii="Arial" w:hAnsi="Arial" w:cs="Arial"/>
          <w:sz w:val="24"/>
          <w:szCs w:val="24"/>
        </w:rPr>
        <w:t>The Municipality owns the land and has determined that a vibrant neighbourhood could address several needs th</w:t>
      </w:r>
      <w:r w:rsidR="00F54721">
        <w:rPr>
          <w:rFonts w:ascii="Arial" w:hAnsi="Arial" w:cs="Arial"/>
          <w:sz w:val="24"/>
          <w:szCs w:val="24"/>
        </w:rPr>
        <w:t>at St Mary’s</w:t>
      </w:r>
      <w:r w:rsidRPr="00A41E6D">
        <w:rPr>
          <w:rFonts w:ascii="Arial" w:hAnsi="Arial" w:cs="Arial"/>
          <w:sz w:val="24"/>
          <w:szCs w:val="24"/>
        </w:rPr>
        <w:t xml:space="preserve"> is facing. The location of the property is optimal due to proximity to amenities and utilities.</w:t>
      </w:r>
    </w:p>
    <w:p w14:paraId="2CEC1509" w14:textId="1C09DA2C" w:rsidR="008743F5" w:rsidRPr="00A41E6D" w:rsidRDefault="00977427" w:rsidP="008743F5">
      <w:pPr>
        <w:pStyle w:val="BodyText"/>
        <w:spacing w:before="158"/>
        <w:ind w:left="0" w:right="310"/>
        <w:jc w:val="both"/>
        <w:rPr>
          <w:rFonts w:ascii="Arial" w:hAnsi="Arial" w:cs="Arial"/>
          <w:sz w:val="24"/>
          <w:szCs w:val="24"/>
        </w:rPr>
      </w:pPr>
      <w:r w:rsidRPr="002929E2">
        <w:rPr>
          <w:rFonts w:ascii="Arial" w:hAnsi="Arial" w:cs="Arial"/>
          <w:b/>
          <w:bCs/>
          <w:sz w:val="24"/>
          <w:szCs w:val="24"/>
        </w:rPr>
        <w:t>Answer</w:t>
      </w:r>
      <w:r w:rsidR="002929E2" w:rsidRPr="002929E2">
        <w:rPr>
          <w:rFonts w:ascii="Arial" w:hAnsi="Arial" w:cs="Arial"/>
          <w:b/>
          <w:bCs/>
          <w:sz w:val="24"/>
          <w:szCs w:val="24"/>
        </w:rPr>
        <w:t>:</w:t>
      </w:r>
      <w:r w:rsidRPr="00A41E6D">
        <w:rPr>
          <w:rFonts w:ascii="Arial" w:hAnsi="Arial" w:cs="Arial"/>
          <w:sz w:val="24"/>
          <w:szCs w:val="24"/>
        </w:rPr>
        <w:t xml:space="preserve"> Further, the Municipality will be formally inviting the </w:t>
      </w:r>
      <w:r w:rsidR="002929E2" w:rsidRPr="00A41E6D">
        <w:rPr>
          <w:rFonts w:ascii="Arial" w:hAnsi="Arial" w:cs="Arial"/>
          <w:sz w:val="24"/>
          <w:szCs w:val="24"/>
        </w:rPr>
        <w:t>province</w:t>
      </w:r>
      <w:r w:rsidRPr="00A41E6D">
        <w:rPr>
          <w:rFonts w:ascii="Arial" w:hAnsi="Arial" w:cs="Arial"/>
          <w:sz w:val="24"/>
          <w:szCs w:val="24"/>
        </w:rPr>
        <w:t xml:space="preserve"> to</w:t>
      </w:r>
      <w:r w:rsidR="00AD0FE8" w:rsidRPr="00A41E6D">
        <w:rPr>
          <w:rFonts w:ascii="Arial" w:hAnsi="Arial" w:cs="Arial"/>
          <w:sz w:val="24"/>
          <w:szCs w:val="24"/>
        </w:rPr>
        <w:t xml:space="preserve"> </w:t>
      </w:r>
      <w:r w:rsidRPr="00A41E6D">
        <w:rPr>
          <w:rFonts w:ascii="Arial" w:hAnsi="Arial" w:cs="Arial"/>
          <w:sz w:val="24"/>
          <w:szCs w:val="24"/>
        </w:rPr>
        <w:t xml:space="preserve">consider working with the municipality to locate the recently announced new </w:t>
      </w:r>
      <w:r w:rsidR="002929E2" w:rsidRPr="00A41E6D">
        <w:rPr>
          <w:rFonts w:ascii="Arial" w:hAnsi="Arial" w:cs="Arial"/>
          <w:sz w:val="24"/>
          <w:szCs w:val="24"/>
        </w:rPr>
        <w:t>long</w:t>
      </w:r>
      <w:r w:rsidR="002929E2">
        <w:rPr>
          <w:rFonts w:ascii="Arial" w:hAnsi="Arial" w:cs="Arial"/>
          <w:sz w:val="24"/>
          <w:szCs w:val="24"/>
        </w:rPr>
        <w:t>-</w:t>
      </w:r>
      <w:r w:rsidRPr="00A41E6D">
        <w:rPr>
          <w:rFonts w:ascii="Arial" w:hAnsi="Arial" w:cs="Arial"/>
          <w:sz w:val="24"/>
          <w:szCs w:val="24"/>
        </w:rPr>
        <w:t>term care facility to be developed for Sherbrooke in this location.</w:t>
      </w:r>
      <w:r w:rsidR="00AD0FE8" w:rsidRPr="00A41E6D">
        <w:rPr>
          <w:rFonts w:ascii="Arial" w:hAnsi="Arial" w:cs="Arial"/>
          <w:sz w:val="24"/>
          <w:szCs w:val="24"/>
        </w:rPr>
        <w:t xml:space="preserve"> We feel we can offer an ideal place for the new home as part of this concept while also helping </w:t>
      </w:r>
      <w:r w:rsidR="00B539F5" w:rsidRPr="00A41E6D">
        <w:rPr>
          <w:rFonts w:ascii="Arial" w:hAnsi="Arial" w:cs="Arial"/>
          <w:sz w:val="24"/>
          <w:szCs w:val="24"/>
        </w:rPr>
        <w:t>facilitate the redevelopment of the home</w:t>
      </w:r>
    </w:p>
    <w:p w14:paraId="41EA0C57" w14:textId="6EEBF437" w:rsidR="00B539F5" w:rsidRPr="00A41E6D" w:rsidRDefault="00B539F5" w:rsidP="008743F5">
      <w:pPr>
        <w:pStyle w:val="BodyText"/>
        <w:spacing w:before="158"/>
        <w:ind w:left="0" w:right="310"/>
        <w:jc w:val="both"/>
        <w:rPr>
          <w:rFonts w:ascii="Arial" w:hAnsi="Arial" w:cs="Arial"/>
          <w:sz w:val="24"/>
          <w:szCs w:val="24"/>
        </w:rPr>
      </w:pPr>
      <w:r w:rsidRPr="002929E2">
        <w:rPr>
          <w:rFonts w:ascii="Arial" w:hAnsi="Arial" w:cs="Arial"/>
          <w:b/>
          <w:bCs/>
          <w:sz w:val="24"/>
          <w:szCs w:val="24"/>
        </w:rPr>
        <w:t>Answer:</w:t>
      </w:r>
      <w:r w:rsidRPr="00A41E6D">
        <w:rPr>
          <w:rFonts w:ascii="Arial" w:hAnsi="Arial" w:cs="Arial"/>
          <w:sz w:val="24"/>
          <w:szCs w:val="24"/>
        </w:rPr>
        <w:t xml:space="preserve"> Further the municipality also plans to </w:t>
      </w:r>
      <w:r w:rsidR="00293F83" w:rsidRPr="00A41E6D">
        <w:rPr>
          <w:rFonts w:ascii="Arial" w:hAnsi="Arial" w:cs="Arial"/>
          <w:sz w:val="24"/>
          <w:szCs w:val="24"/>
        </w:rPr>
        <w:t>reserve</w:t>
      </w:r>
      <w:r w:rsidRPr="00A41E6D">
        <w:rPr>
          <w:rFonts w:ascii="Arial" w:hAnsi="Arial" w:cs="Arial"/>
          <w:sz w:val="24"/>
          <w:szCs w:val="24"/>
        </w:rPr>
        <w:t xml:space="preserve"> </w:t>
      </w:r>
      <w:r w:rsidR="00293F83" w:rsidRPr="00A41E6D">
        <w:rPr>
          <w:rFonts w:ascii="Arial" w:hAnsi="Arial" w:cs="Arial"/>
          <w:sz w:val="24"/>
          <w:szCs w:val="24"/>
        </w:rPr>
        <w:t xml:space="preserve">part of the subject </w:t>
      </w:r>
      <w:r w:rsidRPr="00A41E6D">
        <w:rPr>
          <w:rFonts w:ascii="Arial" w:hAnsi="Arial" w:cs="Arial"/>
          <w:sz w:val="24"/>
          <w:szCs w:val="24"/>
        </w:rPr>
        <w:t xml:space="preserve">land for </w:t>
      </w:r>
      <w:r w:rsidR="0073565B" w:rsidRPr="00A41E6D">
        <w:rPr>
          <w:rFonts w:ascii="Arial" w:hAnsi="Arial" w:cs="Arial"/>
          <w:sz w:val="24"/>
          <w:szCs w:val="24"/>
        </w:rPr>
        <w:t xml:space="preserve">a </w:t>
      </w:r>
      <w:r w:rsidRPr="00A41E6D">
        <w:rPr>
          <w:rFonts w:ascii="Arial" w:hAnsi="Arial" w:cs="Arial"/>
          <w:sz w:val="24"/>
          <w:szCs w:val="24"/>
        </w:rPr>
        <w:t xml:space="preserve">potential </w:t>
      </w:r>
      <w:r w:rsidR="0073565B" w:rsidRPr="00A41E6D">
        <w:rPr>
          <w:rFonts w:ascii="Arial" w:hAnsi="Arial" w:cs="Arial"/>
          <w:sz w:val="24"/>
          <w:szCs w:val="24"/>
        </w:rPr>
        <w:t xml:space="preserve">future site of a new local hospital. There are no stated provincial plans for such. The municipality feels we have an opportunity help </w:t>
      </w:r>
      <w:r w:rsidR="00015F7E" w:rsidRPr="00A41E6D">
        <w:rPr>
          <w:rFonts w:ascii="Arial" w:hAnsi="Arial" w:cs="Arial"/>
          <w:sz w:val="24"/>
          <w:szCs w:val="24"/>
        </w:rPr>
        <w:t>future planning for local medical service by thinking ahead.</w:t>
      </w:r>
      <w:r w:rsidR="0073565B" w:rsidRPr="00A41E6D">
        <w:rPr>
          <w:rFonts w:ascii="Arial" w:hAnsi="Arial" w:cs="Arial"/>
          <w:sz w:val="24"/>
          <w:szCs w:val="24"/>
        </w:rPr>
        <w:t xml:space="preserve"> </w:t>
      </w:r>
    </w:p>
    <w:p w14:paraId="4226D90B" w14:textId="77777777" w:rsidR="00E93D37" w:rsidRDefault="00E93D37" w:rsidP="008743F5">
      <w:pPr>
        <w:spacing w:before="162"/>
        <w:jc w:val="both"/>
        <w:rPr>
          <w:rFonts w:ascii="Arial" w:hAnsi="Arial" w:cs="Arial"/>
          <w:b/>
          <w:sz w:val="24"/>
          <w:szCs w:val="24"/>
        </w:rPr>
      </w:pPr>
    </w:p>
    <w:p w14:paraId="35DBB637" w14:textId="4103998F" w:rsidR="00E54743" w:rsidRPr="00A41E6D" w:rsidRDefault="009F1EC6" w:rsidP="008743F5">
      <w:pPr>
        <w:spacing w:before="162"/>
        <w:jc w:val="both"/>
        <w:rPr>
          <w:rFonts w:ascii="Arial" w:hAnsi="Arial" w:cs="Arial"/>
          <w:sz w:val="24"/>
          <w:szCs w:val="24"/>
        </w:rPr>
      </w:pPr>
      <w:r w:rsidRPr="00A41E6D">
        <w:rPr>
          <w:rFonts w:ascii="Arial" w:hAnsi="Arial" w:cs="Arial"/>
          <w:b/>
          <w:sz w:val="24"/>
          <w:szCs w:val="24"/>
        </w:rPr>
        <w:t>Question:</w:t>
      </w:r>
      <w:r w:rsidRPr="00A41E6D">
        <w:rPr>
          <w:rFonts w:ascii="Arial" w:hAnsi="Arial" w:cs="Arial"/>
          <w:b/>
          <w:spacing w:val="-4"/>
          <w:sz w:val="24"/>
          <w:szCs w:val="24"/>
        </w:rPr>
        <w:t xml:space="preserve"> </w:t>
      </w:r>
      <w:r w:rsidRPr="00A41E6D">
        <w:rPr>
          <w:rFonts w:ascii="Arial" w:hAnsi="Arial" w:cs="Arial"/>
          <w:sz w:val="24"/>
          <w:szCs w:val="24"/>
        </w:rPr>
        <w:t>How</w:t>
      </w:r>
      <w:r w:rsidRPr="00A41E6D">
        <w:rPr>
          <w:rFonts w:ascii="Arial" w:hAnsi="Arial" w:cs="Arial"/>
          <w:spacing w:val="-3"/>
          <w:sz w:val="24"/>
          <w:szCs w:val="24"/>
        </w:rPr>
        <w:t xml:space="preserve"> </w:t>
      </w:r>
      <w:r w:rsidRPr="00A41E6D">
        <w:rPr>
          <w:rFonts w:ascii="Arial" w:hAnsi="Arial" w:cs="Arial"/>
          <w:sz w:val="24"/>
          <w:szCs w:val="24"/>
        </w:rPr>
        <w:t>does</w:t>
      </w:r>
      <w:r w:rsidRPr="00A41E6D">
        <w:rPr>
          <w:rFonts w:ascii="Arial" w:hAnsi="Arial" w:cs="Arial"/>
          <w:spacing w:val="-1"/>
          <w:sz w:val="24"/>
          <w:szCs w:val="24"/>
        </w:rPr>
        <w:t xml:space="preserve"> </w:t>
      </w:r>
      <w:r w:rsidRPr="00A41E6D">
        <w:rPr>
          <w:rFonts w:ascii="Arial" w:hAnsi="Arial" w:cs="Arial"/>
          <w:sz w:val="24"/>
          <w:szCs w:val="24"/>
        </w:rPr>
        <w:t>this</w:t>
      </w:r>
      <w:r w:rsidRPr="00A41E6D">
        <w:rPr>
          <w:rFonts w:ascii="Arial" w:hAnsi="Arial" w:cs="Arial"/>
          <w:spacing w:val="-4"/>
          <w:sz w:val="24"/>
          <w:szCs w:val="24"/>
        </w:rPr>
        <w:t xml:space="preserve"> </w:t>
      </w:r>
      <w:r w:rsidRPr="00A41E6D">
        <w:rPr>
          <w:rFonts w:ascii="Arial" w:hAnsi="Arial" w:cs="Arial"/>
          <w:sz w:val="24"/>
          <w:szCs w:val="24"/>
        </w:rPr>
        <w:t>impact</w:t>
      </w:r>
      <w:r w:rsidRPr="00A41E6D">
        <w:rPr>
          <w:rFonts w:ascii="Arial" w:hAnsi="Arial" w:cs="Arial"/>
          <w:spacing w:val="-2"/>
          <w:sz w:val="24"/>
          <w:szCs w:val="24"/>
        </w:rPr>
        <w:t xml:space="preserve"> Sherbrooke?</w:t>
      </w:r>
    </w:p>
    <w:p w14:paraId="35DBB638" w14:textId="7A5A114E" w:rsidR="00E54743" w:rsidRPr="00A41E6D" w:rsidRDefault="009F1EC6" w:rsidP="008743F5">
      <w:pPr>
        <w:pStyle w:val="BodyText"/>
        <w:spacing w:before="159"/>
        <w:ind w:left="0"/>
        <w:rPr>
          <w:rFonts w:ascii="Arial" w:hAnsi="Arial" w:cs="Arial"/>
          <w:sz w:val="24"/>
          <w:szCs w:val="24"/>
        </w:rPr>
      </w:pPr>
      <w:r w:rsidRPr="00A41E6D">
        <w:rPr>
          <w:rFonts w:ascii="Arial" w:hAnsi="Arial" w:cs="Arial"/>
          <w:b/>
          <w:sz w:val="24"/>
          <w:szCs w:val="24"/>
        </w:rPr>
        <w:t xml:space="preserve">Answer: </w:t>
      </w:r>
      <w:r w:rsidRPr="00A41E6D">
        <w:rPr>
          <w:rFonts w:ascii="Arial" w:hAnsi="Arial" w:cs="Arial"/>
          <w:sz w:val="24"/>
          <w:szCs w:val="24"/>
        </w:rPr>
        <w:t>The</w:t>
      </w:r>
      <w:r w:rsidRPr="00A41E6D">
        <w:rPr>
          <w:rFonts w:ascii="Arial" w:hAnsi="Arial" w:cs="Arial"/>
          <w:spacing w:val="-1"/>
          <w:sz w:val="24"/>
          <w:szCs w:val="24"/>
        </w:rPr>
        <w:t xml:space="preserve"> </w:t>
      </w:r>
      <w:r w:rsidRPr="00A41E6D">
        <w:rPr>
          <w:rFonts w:ascii="Arial" w:hAnsi="Arial" w:cs="Arial"/>
          <w:sz w:val="24"/>
          <w:szCs w:val="24"/>
        </w:rPr>
        <w:t>aim</w:t>
      </w:r>
      <w:r w:rsidRPr="00A41E6D">
        <w:rPr>
          <w:rFonts w:ascii="Arial" w:hAnsi="Arial" w:cs="Arial"/>
          <w:spacing w:val="-1"/>
          <w:sz w:val="24"/>
          <w:szCs w:val="24"/>
        </w:rPr>
        <w:t xml:space="preserve"> </w:t>
      </w:r>
      <w:r w:rsidRPr="00A41E6D">
        <w:rPr>
          <w:rFonts w:ascii="Arial" w:hAnsi="Arial" w:cs="Arial"/>
          <w:sz w:val="24"/>
          <w:szCs w:val="24"/>
        </w:rPr>
        <w:t xml:space="preserve">of </w:t>
      </w:r>
      <w:r w:rsidR="006302E0">
        <w:rPr>
          <w:rFonts w:ascii="Arial" w:hAnsi="Arial" w:cs="Arial"/>
          <w:sz w:val="24"/>
          <w:szCs w:val="24"/>
        </w:rPr>
        <w:t xml:space="preserve">the municipality </w:t>
      </w:r>
      <w:r w:rsidRPr="00A41E6D">
        <w:rPr>
          <w:rFonts w:ascii="Arial" w:hAnsi="Arial" w:cs="Arial"/>
          <w:sz w:val="24"/>
          <w:szCs w:val="24"/>
        </w:rPr>
        <w:t xml:space="preserve">is </w:t>
      </w:r>
      <w:r w:rsidR="006302E0">
        <w:rPr>
          <w:rFonts w:ascii="Arial" w:hAnsi="Arial" w:cs="Arial"/>
          <w:sz w:val="24"/>
          <w:szCs w:val="24"/>
        </w:rPr>
        <w:t xml:space="preserve">to have a concept plan </w:t>
      </w:r>
      <w:r w:rsidR="002929E2">
        <w:rPr>
          <w:rFonts w:ascii="Arial" w:hAnsi="Arial" w:cs="Arial"/>
          <w:sz w:val="24"/>
          <w:szCs w:val="24"/>
        </w:rPr>
        <w:t>those compliments</w:t>
      </w:r>
      <w:r w:rsidRPr="00A41E6D">
        <w:rPr>
          <w:rFonts w:ascii="Arial" w:hAnsi="Arial" w:cs="Arial"/>
          <w:sz w:val="24"/>
          <w:szCs w:val="24"/>
        </w:rPr>
        <w:t>, enhances and strengthens Sherbrooke and St. Mary’s as a desirable place to live, play and work.</w:t>
      </w:r>
    </w:p>
    <w:p w14:paraId="2138FD19" w14:textId="7CE69C14" w:rsidR="00BF72C8" w:rsidRPr="00A41E6D" w:rsidRDefault="00BF72C8" w:rsidP="008743F5">
      <w:pPr>
        <w:pStyle w:val="BodyText"/>
        <w:spacing w:before="159"/>
        <w:ind w:left="0"/>
        <w:rPr>
          <w:rFonts w:ascii="Arial" w:hAnsi="Arial" w:cs="Arial"/>
          <w:sz w:val="24"/>
          <w:szCs w:val="24"/>
        </w:rPr>
      </w:pPr>
      <w:r w:rsidRPr="00A41E6D">
        <w:rPr>
          <w:rFonts w:ascii="Arial" w:hAnsi="Arial" w:cs="Arial"/>
          <w:b/>
          <w:bCs/>
          <w:sz w:val="24"/>
          <w:szCs w:val="24"/>
        </w:rPr>
        <w:t>Answer</w:t>
      </w:r>
      <w:r w:rsidR="00293F83" w:rsidRPr="00A41E6D">
        <w:rPr>
          <w:rFonts w:ascii="Arial" w:hAnsi="Arial" w:cs="Arial"/>
          <w:sz w:val="24"/>
          <w:szCs w:val="24"/>
        </w:rPr>
        <w:t>: W</w:t>
      </w:r>
      <w:r w:rsidRPr="00A41E6D">
        <w:rPr>
          <w:rFonts w:ascii="Arial" w:hAnsi="Arial" w:cs="Arial"/>
          <w:sz w:val="24"/>
          <w:szCs w:val="24"/>
        </w:rPr>
        <w:t xml:space="preserve">e hope that more </w:t>
      </w:r>
      <w:r w:rsidR="002929E2" w:rsidRPr="00A41E6D">
        <w:rPr>
          <w:rFonts w:ascii="Arial" w:hAnsi="Arial" w:cs="Arial"/>
          <w:sz w:val="24"/>
          <w:szCs w:val="24"/>
        </w:rPr>
        <w:t>residents</w:t>
      </w:r>
      <w:r w:rsidRPr="00A41E6D">
        <w:rPr>
          <w:rFonts w:ascii="Arial" w:hAnsi="Arial" w:cs="Arial"/>
          <w:sz w:val="24"/>
          <w:szCs w:val="24"/>
        </w:rPr>
        <w:t xml:space="preserve"> would support local business by way of more local customers</w:t>
      </w:r>
    </w:p>
    <w:p w14:paraId="3F119E39" w14:textId="77777777" w:rsidR="00E54743" w:rsidRDefault="00E54743">
      <w:pPr>
        <w:jc w:val="both"/>
        <w:rPr>
          <w:rFonts w:ascii="Arial" w:hAnsi="Arial" w:cs="Arial"/>
          <w:sz w:val="24"/>
          <w:szCs w:val="24"/>
        </w:rPr>
      </w:pPr>
    </w:p>
    <w:p w14:paraId="756715FD" w14:textId="7CB509AE" w:rsidR="00A1230E" w:rsidRDefault="006302E0">
      <w:pPr>
        <w:jc w:val="both"/>
        <w:rPr>
          <w:rFonts w:ascii="Arial" w:hAnsi="Arial" w:cs="Arial"/>
          <w:sz w:val="24"/>
          <w:szCs w:val="24"/>
        </w:rPr>
      </w:pPr>
      <w:r w:rsidRPr="002929E2">
        <w:rPr>
          <w:rFonts w:ascii="Arial" w:hAnsi="Arial" w:cs="Arial"/>
          <w:b/>
          <w:bCs/>
          <w:sz w:val="24"/>
          <w:szCs w:val="24"/>
        </w:rPr>
        <w:t>Question:</w:t>
      </w:r>
      <w:r w:rsidRPr="002929E2">
        <w:rPr>
          <w:rFonts w:ascii="Arial" w:hAnsi="Arial" w:cs="Arial"/>
          <w:sz w:val="24"/>
          <w:szCs w:val="24"/>
        </w:rPr>
        <w:t xml:space="preserve"> what is the right size of an additional development for Sherbrooke and St. Mary’s. Is this big enough or too big?</w:t>
      </w:r>
    </w:p>
    <w:p w14:paraId="40E25C8B" w14:textId="77777777" w:rsidR="002929E2" w:rsidRPr="002929E2" w:rsidRDefault="002929E2">
      <w:pPr>
        <w:jc w:val="both"/>
        <w:rPr>
          <w:rFonts w:ascii="Arial" w:hAnsi="Arial" w:cs="Arial"/>
          <w:sz w:val="24"/>
          <w:szCs w:val="24"/>
        </w:rPr>
      </w:pPr>
    </w:p>
    <w:p w14:paraId="07B1AB60" w14:textId="3FC7DD18" w:rsidR="006302E0" w:rsidRPr="002929E2" w:rsidRDefault="006302E0" w:rsidP="006302E0">
      <w:pPr>
        <w:jc w:val="both"/>
        <w:rPr>
          <w:rFonts w:ascii="Arial" w:hAnsi="Arial" w:cs="Arial"/>
          <w:sz w:val="24"/>
          <w:szCs w:val="24"/>
        </w:rPr>
      </w:pPr>
      <w:r w:rsidRPr="002929E2">
        <w:rPr>
          <w:rFonts w:ascii="Arial" w:hAnsi="Arial" w:cs="Arial"/>
          <w:b/>
          <w:bCs/>
          <w:sz w:val="24"/>
          <w:szCs w:val="24"/>
        </w:rPr>
        <w:t>Answer</w:t>
      </w:r>
      <w:r w:rsidR="002929E2" w:rsidRPr="002929E2">
        <w:rPr>
          <w:rFonts w:ascii="Arial" w:hAnsi="Arial" w:cs="Arial"/>
          <w:b/>
          <w:bCs/>
          <w:sz w:val="24"/>
          <w:szCs w:val="24"/>
        </w:rPr>
        <w:t>:</w:t>
      </w:r>
      <w:r w:rsidR="002929E2" w:rsidRPr="002929E2">
        <w:rPr>
          <w:rFonts w:ascii="Arial" w:hAnsi="Arial" w:cs="Arial"/>
          <w:sz w:val="24"/>
          <w:szCs w:val="24"/>
        </w:rPr>
        <w:t xml:space="preserve"> </w:t>
      </w:r>
      <w:r w:rsidRPr="002929E2">
        <w:rPr>
          <w:rFonts w:ascii="Arial" w:hAnsi="Arial" w:cs="Arial"/>
          <w:sz w:val="24"/>
          <w:szCs w:val="24"/>
        </w:rPr>
        <w:t xml:space="preserve"> </w:t>
      </w:r>
      <w:r w:rsidR="002929E2" w:rsidRPr="002929E2">
        <w:rPr>
          <w:rFonts w:ascii="Arial" w:hAnsi="Arial" w:cs="Arial"/>
          <w:sz w:val="24"/>
          <w:szCs w:val="24"/>
        </w:rPr>
        <w:t>W</w:t>
      </w:r>
      <w:r w:rsidRPr="002929E2">
        <w:rPr>
          <w:rFonts w:ascii="Arial" w:hAnsi="Arial" w:cs="Arial"/>
          <w:sz w:val="24"/>
          <w:szCs w:val="24"/>
        </w:rPr>
        <w:t xml:space="preserve">e know there is a significant need for housing here. We don’t know how much is needed. </w:t>
      </w:r>
      <w:r w:rsidR="002929E2" w:rsidRPr="002929E2">
        <w:rPr>
          <w:rFonts w:ascii="Arial" w:hAnsi="Arial" w:cs="Arial"/>
          <w:sz w:val="24"/>
          <w:szCs w:val="24"/>
        </w:rPr>
        <w:t xml:space="preserve">It is important to cover future </w:t>
      </w:r>
      <w:r w:rsidRPr="002929E2">
        <w:rPr>
          <w:rFonts w:ascii="Arial" w:hAnsi="Arial" w:cs="Arial"/>
          <w:sz w:val="24"/>
          <w:szCs w:val="24"/>
        </w:rPr>
        <w:t>potential coupled with the goal of having large green spaces and room for both future long term care homes and maybe a future hospital. Most importantly, this is long term, multi-year planning. Things will happen as needed</w:t>
      </w:r>
      <w:r w:rsidR="002929E2" w:rsidRPr="002929E2">
        <w:rPr>
          <w:rFonts w:ascii="Arial" w:hAnsi="Arial" w:cs="Arial"/>
          <w:sz w:val="24"/>
          <w:szCs w:val="24"/>
        </w:rPr>
        <w:t xml:space="preserve">. </w:t>
      </w:r>
      <w:r w:rsidRPr="002929E2">
        <w:rPr>
          <w:rFonts w:ascii="Arial" w:hAnsi="Arial" w:cs="Arial"/>
          <w:sz w:val="24"/>
          <w:szCs w:val="24"/>
        </w:rPr>
        <w:t>It</w:t>
      </w:r>
      <w:r w:rsidR="002929E2" w:rsidRPr="002929E2">
        <w:rPr>
          <w:rFonts w:ascii="Arial" w:hAnsi="Arial" w:cs="Arial"/>
          <w:sz w:val="24"/>
          <w:szCs w:val="24"/>
        </w:rPr>
        <w:t>’</w:t>
      </w:r>
      <w:r w:rsidRPr="002929E2">
        <w:rPr>
          <w:rFonts w:ascii="Arial" w:hAnsi="Arial" w:cs="Arial"/>
          <w:sz w:val="24"/>
          <w:szCs w:val="24"/>
        </w:rPr>
        <w:t xml:space="preserve">s very likely that we will find new needs as we go especially new asks identified by our </w:t>
      </w:r>
      <w:r w:rsidR="002929E2" w:rsidRPr="002929E2">
        <w:rPr>
          <w:rFonts w:ascii="Arial" w:hAnsi="Arial" w:cs="Arial"/>
          <w:sz w:val="24"/>
          <w:szCs w:val="24"/>
        </w:rPr>
        <w:t>residents</w:t>
      </w:r>
      <w:r w:rsidRPr="002929E2">
        <w:rPr>
          <w:rFonts w:ascii="Arial" w:hAnsi="Arial" w:cs="Arial"/>
          <w:sz w:val="24"/>
          <w:szCs w:val="24"/>
        </w:rPr>
        <w:t xml:space="preserve"> and we need the ability to react</w:t>
      </w:r>
      <w:r w:rsidR="002929E2" w:rsidRPr="002929E2">
        <w:rPr>
          <w:rFonts w:ascii="Arial" w:hAnsi="Arial" w:cs="Arial"/>
          <w:sz w:val="24"/>
          <w:szCs w:val="24"/>
        </w:rPr>
        <w:t>.</w:t>
      </w:r>
      <w:r w:rsidRPr="002929E2">
        <w:rPr>
          <w:rFonts w:ascii="Arial" w:hAnsi="Arial" w:cs="Arial"/>
          <w:sz w:val="24"/>
          <w:szCs w:val="24"/>
        </w:rPr>
        <w:t xml:space="preserve"> </w:t>
      </w:r>
    </w:p>
    <w:p w14:paraId="4608465C" w14:textId="77777777" w:rsidR="006302E0" w:rsidRPr="002929E2" w:rsidRDefault="006302E0" w:rsidP="006302E0">
      <w:pPr>
        <w:jc w:val="both"/>
        <w:rPr>
          <w:rFonts w:ascii="Arial" w:hAnsi="Arial" w:cs="Arial"/>
          <w:sz w:val="24"/>
          <w:szCs w:val="24"/>
        </w:rPr>
      </w:pPr>
    </w:p>
    <w:p w14:paraId="46801203" w14:textId="3DF59019" w:rsidR="006302E0" w:rsidRPr="002929E2" w:rsidRDefault="002929E2" w:rsidP="006302E0">
      <w:pPr>
        <w:jc w:val="both"/>
        <w:rPr>
          <w:rFonts w:ascii="Arial" w:hAnsi="Arial" w:cs="Arial"/>
          <w:sz w:val="24"/>
          <w:szCs w:val="24"/>
        </w:rPr>
      </w:pPr>
      <w:r w:rsidRPr="002929E2">
        <w:rPr>
          <w:rFonts w:ascii="Arial" w:hAnsi="Arial" w:cs="Arial"/>
          <w:b/>
          <w:bCs/>
          <w:sz w:val="24"/>
          <w:szCs w:val="24"/>
        </w:rPr>
        <w:t>Question:</w:t>
      </w:r>
      <w:r w:rsidRPr="002929E2">
        <w:rPr>
          <w:rFonts w:ascii="Arial" w:hAnsi="Arial" w:cs="Arial"/>
          <w:sz w:val="24"/>
          <w:szCs w:val="24"/>
        </w:rPr>
        <w:t xml:space="preserve"> W</w:t>
      </w:r>
      <w:r w:rsidR="006302E0" w:rsidRPr="002929E2">
        <w:rPr>
          <w:rFonts w:ascii="Arial" w:hAnsi="Arial" w:cs="Arial"/>
          <w:sz w:val="24"/>
          <w:szCs w:val="24"/>
        </w:rPr>
        <w:t>hat about stonewall park</w:t>
      </w:r>
      <w:r w:rsidRPr="002929E2">
        <w:rPr>
          <w:rFonts w:ascii="Arial" w:hAnsi="Arial" w:cs="Arial"/>
          <w:sz w:val="24"/>
          <w:szCs w:val="24"/>
        </w:rPr>
        <w:t>?</w:t>
      </w:r>
    </w:p>
    <w:p w14:paraId="3448D972" w14:textId="77777777" w:rsidR="002929E2" w:rsidRPr="002929E2" w:rsidRDefault="002929E2" w:rsidP="006302E0">
      <w:pPr>
        <w:jc w:val="both"/>
        <w:rPr>
          <w:rFonts w:ascii="Arial" w:hAnsi="Arial" w:cs="Arial"/>
          <w:sz w:val="24"/>
          <w:szCs w:val="24"/>
        </w:rPr>
      </w:pPr>
    </w:p>
    <w:p w14:paraId="35DBB63C" w14:textId="2BBA38CE" w:rsidR="007F0598" w:rsidRPr="002929E2" w:rsidRDefault="002929E2" w:rsidP="002929E2">
      <w:pPr>
        <w:rPr>
          <w:rFonts w:ascii="Arial" w:hAnsi="Arial" w:cs="Arial"/>
          <w:sz w:val="24"/>
          <w:szCs w:val="24"/>
        </w:rPr>
        <w:sectPr w:rsidR="007F0598" w:rsidRPr="002929E2" w:rsidSect="00E93D37">
          <w:headerReference w:type="default" r:id="rId9"/>
          <w:footerReference w:type="default" r:id="rId10"/>
          <w:pgSz w:w="12240" w:h="15840"/>
          <w:pgMar w:top="1880" w:right="600" w:bottom="1200" w:left="600" w:header="293" w:footer="283" w:gutter="0"/>
          <w:cols w:space="720"/>
          <w:docGrid w:linePitch="299"/>
        </w:sectPr>
      </w:pPr>
      <w:r w:rsidRPr="002929E2">
        <w:rPr>
          <w:rFonts w:ascii="Arial" w:hAnsi="Arial" w:cs="Arial"/>
          <w:b/>
          <w:bCs/>
          <w:sz w:val="24"/>
          <w:szCs w:val="24"/>
        </w:rPr>
        <w:t>A</w:t>
      </w:r>
      <w:r w:rsidR="006302E0" w:rsidRPr="002929E2">
        <w:rPr>
          <w:rFonts w:ascii="Arial" w:hAnsi="Arial" w:cs="Arial"/>
          <w:b/>
          <w:bCs/>
          <w:sz w:val="24"/>
          <w:szCs w:val="24"/>
        </w:rPr>
        <w:t>nswer</w:t>
      </w:r>
      <w:r w:rsidRPr="002929E2">
        <w:rPr>
          <w:rFonts w:ascii="Arial" w:hAnsi="Arial" w:cs="Arial"/>
          <w:b/>
          <w:bCs/>
          <w:sz w:val="24"/>
          <w:szCs w:val="24"/>
        </w:rPr>
        <w:t>:</w:t>
      </w:r>
      <w:r w:rsidRPr="002929E2">
        <w:rPr>
          <w:rFonts w:ascii="Arial" w:hAnsi="Arial" w:cs="Arial"/>
          <w:sz w:val="24"/>
          <w:szCs w:val="24"/>
        </w:rPr>
        <w:t xml:space="preserve"> T</w:t>
      </w:r>
      <w:r w:rsidR="006302E0" w:rsidRPr="002929E2">
        <w:rPr>
          <w:rFonts w:ascii="Arial" w:hAnsi="Arial" w:cs="Arial"/>
          <w:sz w:val="24"/>
          <w:szCs w:val="24"/>
        </w:rPr>
        <w:t xml:space="preserve">he areas commonly known as stonewall park with be carefully preserved. In </w:t>
      </w:r>
      <w:r w:rsidRPr="002929E2">
        <w:rPr>
          <w:rFonts w:ascii="Arial" w:hAnsi="Arial" w:cs="Arial"/>
          <w:sz w:val="24"/>
          <w:szCs w:val="24"/>
        </w:rPr>
        <w:t>fact,</w:t>
      </w:r>
      <w:r w:rsidR="006302E0" w:rsidRPr="002929E2">
        <w:rPr>
          <w:rFonts w:ascii="Arial" w:hAnsi="Arial" w:cs="Arial"/>
          <w:sz w:val="24"/>
          <w:szCs w:val="24"/>
        </w:rPr>
        <w:t xml:space="preserve"> the planning is to make better walkable and useable park spaces </w:t>
      </w:r>
      <w:r w:rsidRPr="002929E2">
        <w:rPr>
          <w:rFonts w:ascii="Arial" w:hAnsi="Arial" w:cs="Arial"/>
          <w:sz w:val="24"/>
          <w:szCs w:val="24"/>
        </w:rPr>
        <w:t>crossing</w:t>
      </w:r>
      <w:r w:rsidR="006302E0" w:rsidRPr="002929E2">
        <w:rPr>
          <w:rFonts w:ascii="Arial" w:hAnsi="Arial" w:cs="Arial"/>
          <w:sz w:val="24"/>
          <w:szCs w:val="24"/>
        </w:rPr>
        <w:t xml:space="preserve"> the lands and better </w:t>
      </w:r>
      <w:r w:rsidRPr="002929E2">
        <w:rPr>
          <w:rFonts w:ascii="Arial" w:hAnsi="Arial" w:cs="Arial"/>
          <w:sz w:val="24"/>
          <w:szCs w:val="24"/>
        </w:rPr>
        <w:t>connecting</w:t>
      </w:r>
      <w:r w:rsidR="006302E0" w:rsidRPr="002929E2">
        <w:rPr>
          <w:rFonts w:ascii="Arial" w:hAnsi="Arial" w:cs="Arial"/>
          <w:sz w:val="24"/>
          <w:szCs w:val="24"/>
        </w:rPr>
        <w:t xml:space="preserve"> new buildings and homes with Old Road Hill</w:t>
      </w:r>
    </w:p>
    <w:p w14:paraId="35DBB63E" w14:textId="3A37C8C0" w:rsidR="00E54743" w:rsidRDefault="00E54743" w:rsidP="00D92533">
      <w:pPr>
        <w:pStyle w:val="BodyText"/>
        <w:ind w:left="0"/>
        <w:rPr>
          <w:sz w:val="20"/>
        </w:rPr>
      </w:pPr>
    </w:p>
    <w:p w14:paraId="35DBB63F" w14:textId="77777777" w:rsidR="00E54743" w:rsidRDefault="00E54743">
      <w:pPr>
        <w:pStyle w:val="BodyText"/>
        <w:ind w:left="0"/>
      </w:pPr>
    </w:p>
    <w:p w14:paraId="35DBB640" w14:textId="5AA7699B" w:rsidR="00E54743" w:rsidRDefault="00D92533">
      <w:pPr>
        <w:pStyle w:val="BodyText"/>
        <w:ind w:left="0"/>
      </w:pPr>
      <w:r w:rsidRPr="00D92533">
        <w:drawing>
          <wp:inline distT="0" distB="0" distL="0" distR="0" wp14:anchorId="638B5877" wp14:editId="76C68DB8">
            <wp:extent cx="7010400" cy="4458970"/>
            <wp:effectExtent l="0" t="0" r="0" b="0"/>
            <wp:docPr id="1844407126" name="Picture 1" descr="A map of a 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4407126" name="Picture 1" descr="A map of a site&#10;&#10;Description automatically generated"/>
                    <pic:cNvPicPr/>
                  </pic:nvPicPr>
                  <pic:blipFill>
                    <a:blip r:embed="rId11"/>
                    <a:stretch>
                      <a:fillRect/>
                    </a:stretch>
                  </pic:blipFill>
                  <pic:spPr>
                    <a:xfrm>
                      <a:off x="0" y="0"/>
                      <a:ext cx="7010400" cy="4458970"/>
                    </a:xfrm>
                    <a:prstGeom prst="rect">
                      <a:avLst/>
                    </a:prstGeom>
                  </pic:spPr>
                </pic:pic>
              </a:graphicData>
            </a:graphic>
          </wp:inline>
        </w:drawing>
      </w:r>
    </w:p>
    <w:p w14:paraId="35DBB641" w14:textId="77777777" w:rsidR="00E54743" w:rsidRDefault="00E54743">
      <w:pPr>
        <w:pStyle w:val="BodyText"/>
        <w:spacing w:before="185"/>
        <w:ind w:left="0"/>
      </w:pPr>
    </w:p>
    <w:p w14:paraId="35DBB642" w14:textId="77777777" w:rsidR="00E54743" w:rsidRDefault="009F1EC6">
      <w:pPr>
        <w:pStyle w:val="BodyText"/>
      </w:pPr>
      <w:r>
        <w:t>MEDIA</w:t>
      </w:r>
      <w:r>
        <w:rPr>
          <w:spacing w:val="-4"/>
        </w:rPr>
        <w:t xml:space="preserve"> </w:t>
      </w:r>
      <w:r>
        <w:rPr>
          <w:spacing w:val="-2"/>
        </w:rPr>
        <w:t>CONTACT:</w:t>
      </w:r>
    </w:p>
    <w:p w14:paraId="35DBB643" w14:textId="77777777" w:rsidR="00E54743" w:rsidRDefault="009F1EC6">
      <w:pPr>
        <w:pStyle w:val="BodyText"/>
        <w:spacing w:before="159"/>
      </w:pPr>
      <w:r>
        <w:t xml:space="preserve">Doug </w:t>
      </w:r>
      <w:r>
        <w:rPr>
          <w:spacing w:val="-2"/>
        </w:rPr>
        <w:t>Patterson</w:t>
      </w:r>
    </w:p>
    <w:p w14:paraId="35DBB644" w14:textId="77777777" w:rsidR="00E54743" w:rsidRDefault="009F1EC6">
      <w:pPr>
        <w:pStyle w:val="BodyText"/>
      </w:pPr>
      <w:r>
        <w:t>Chief</w:t>
      </w:r>
      <w:r>
        <w:rPr>
          <w:spacing w:val="-8"/>
        </w:rPr>
        <w:t xml:space="preserve"> </w:t>
      </w:r>
      <w:r>
        <w:t>Administrative</w:t>
      </w:r>
      <w:r>
        <w:rPr>
          <w:spacing w:val="-7"/>
        </w:rPr>
        <w:t xml:space="preserve"> </w:t>
      </w:r>
      <w:r>
        <w:rPr>
          <w:spacing w:val="-2"/>
        </w:rPr>
        <w:t>Officer</w:t>
      </w:r>
    </w:p>
    <w:p w14:paraId="35DBB645" w14:textId="77777777" w:rsidR="00E54743" w:rsidRDefault="009F1EC6">
      <w:pPr>
        <w:pStyle w:val="BodyText"/>
        <w:ind w:right="7831"/>
      </w:pPr>
      <w:hyperlink r:id="rId12">
        <w:r>
          <w:rPr>
            <w:spacing w:val="-2"/>
          </w:rPr>
          <w:t>doug.patterson@saint-marys.ca</w:t>
        </w:r>
      </w:hyperlink>
      <w:r>
        <w:rPr>
          <w:spacing w:val="-2"/>
        </w:rPr>
        <w:t xml:space="preserve"> 902-522-2049</w:t>
      </w:r>
    </w:p>
    <w:sectPr w:rsidR="00E54743">
      <w:pgSz w:w="12240" w:h="15840"/>
      <w:pgMar w:top="1880" w:right="600" w:bottom="1200" w:left="600" w:header="293" w:footer="100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97F673B" w14:textId="77777777" w:rsidR="006F5C07" w:rsidRDefault="006F5C07">
      <w:r>
        <w:separator/>
      </w:r>
    </w:p>
  </w:endnote>
  <w:endnote w:type="continuationSeparator" w:id="0">
    <w:p w14:paraId="0371C7B9" w14:textId="77777777" w:rsidR="006F5C07" w:rsidRDefault="006F5C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DBB649" w14:textId="11AAD162" w:rsidR="00E54743" w:rsidRDefault="009F1EC6">
    <w:pPr>
      <w:pStyle w:val="BodyText"/>
      <w:spacing w:line="14" w:lineRule="auto"/>
      <w:ind w:left="0"/>
      <w:rPr>
        <w:sz w:val="20"/>
      </w:rPr>
    </w:pPr>
    <w:r>
      <w:rPr>
        <w:noProof/>
      </w:rPr>
      <mc:AlternateContent>
        <mc:Choice Requires="wps">
          <w:drawing>
            <wp:anchor distT="0" distB="0" distL="0" distR="0" simplePos="0" relativeHeight="251642880" behindDoc="1" locked="0" layoutInCell="1" allowOverlap="1" wp14:anchorId="35DBB650" wp14:editId="612F4B94">
              <wp:simplePos x="0" y="0"/>
              <wp:positionH relativeFrom="page">
                <wp:posOffset>426719</wp:posOffset>
              </wp:positionH>
              <wp:positionV relativeFrom="page">
                <wp:posOffset>9245320</wp:posOffset>
              </wp:positionV>
              <wp:extent cx="6873240" cy="22860"/>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73240" cy="22860"/>
                      </a:xfrm>
                      <a:custGeom>
                        <a:avLst/>
                        <a:gdLst/>
                        <a:ahLst/>
                        <a:cxnLst/>
                        <a:rect l="l" t="t" r="r" b="b"/>
                        <a:pathLst>
                          <a:path w="6873240" h="22860">
                            <a:moveTo>
                              <a:pt x="0" y="22860"/>
                            </a:moveTo>
                            <a:lnTo>
                              <a:pt x="6873239" y="0"/>
                            </a:lnTo>
                          </a:path>
                        </a:pathLst>
                      </a:custGeom>
                      <a:ln w="6350">
                        <a:solidFill>
                          <a:srgbClr val="4471C4"/>
                        </a:solidFill>
                        <a:prstDash val="solid"/>
                      </a:ln>
                    </wps:spPr>
                    <wps:bodyPr wrap="square" lIns="0" tIns="0" rIns="0" bIns="0" rtlCol="0">
                      <a:prstTxWarp prst="textNoShape">
                        <a:avLst/>
                      </a:prstTxWarp>
                      <a:noAutofit/>
                    </wps:bodyPr>
                  </wps:wsp>
                </a:graphicData>
              </a:graphic>
            </wp:anchor>
          </w:drawing>
        </mc:Choice>
        <mc:Fallback>
          <w:pict>
            <v:shape w14:anchorId="5B8477AF" id="Graphic 4" o:spid="_x0000_s1026" style="position:absolute;margin-left:33.6pt;margin-top:728pt;width:541.2pt;height:1.8pt;z-index:-251673600;visibility:visible;mso-wrap-style:square;mso-wrap-distance-left:0;mso-wrap-distance-top:0;mso-wrap-distance-right:0;mso-wrap-distance-bottom:0;mso-position-horizontal:absolute;mso-position-horizontal-relative:page;mso-position-vertical:absolute;mso-position-vertical-relative:page;v-text-anchor:top" coordsize="6873240,22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" path="m,22860l6873239,e" filled="f" strokecolor="#4471c4" strokeweight=".5pt">
              <v:path arrowok="t"/>
              <w10:wrap anchorx="page" anchory="page"/>
            </v:shape>
          </w:pict>
        </mc:Fallback>
      </mc:AlternateContent>
    </w:r>
    <w:r>
      <w:rPr>
        <w:noProof/>
      </w:rPr>
      <mc:AlternateContent>
        <mc:Choice Requires="wps">
          <w:drawing>
            <wp:anchor distT="0" distB="0" distL="0" distR="0" simplePos="0" relativeHeight="251678720" behindDoc="1" locked="0" layoutInCell="1" allowOverlap="1" wp14:anchorId="35DBB654" wp14:editId="35DBB655">
              <wp:simplePos x="0" y="0"/>
              <wp:positionH relativeFrom="page">
                <wp:posOffset>6613397</wp:posOffset>
              </wp:positionH>
              <wp:positionV relativeFrom="page">
                <wp:posOffset>9410988</wp:posOffset>
              </wp:positionV>
              <wp:extent cx="716915" cy="212090"/>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16915" cy="212090"/>
                      </a:xfrm>
                      <a:prstGeom prst="rect">
                        <a:avLst/>
                      </a:prstGeom>
                    </wps:spPr>
                    <wps:txbx>
                      <w:txbxContent>
                        <w:p w14:paraId="35DBB65A" w14:textId="77777777" w:rsidR="00E54743" w:rsidRDefault="009F1EC6">
                          <w:pPr>
                            <w:pStyle w:val="BodyText"/>
                            <w:spacing w:before="21"/>
                            <w:ind w:left="20"/>
                          </w:pPr>
                          <w:r>
                            <w:rPr>
                              <w:color w:val="1F3863"/>
                            </w:rPr>
                            <w:t>Page</w:t>
                          </w:r>
                          <w:r>
                            <w:rPr>
                              <w:color w:val="1F3863"/>
                              <w:spacing w:val="-4"/>
                            </w:rPr>
                            <w:t xml:space="preserve"> </w:t>
                          </w:r>
                          <w:r>
                            <w:rPr>
                              <w:color w:val="1F3863"/>
                            </w:rPr>
                            <w:fldChar w:fldCharType="begin"/>
                          </w:r>
                          <w:r>
                            <w:rPr>
                              <w:color w:val="1F3863"/>
                            </w:rPr>
                            <w:instrText xml:space="preserve"> PAGE </w:instrText>
                          </w:r>
                          <w:r>
                            <w:rPr>
                              <w:color w:val="1F3863"/>
                            </w:rPr>
                            <w:fldChar w:fldCharType="separate"/>
                          </w:r>
                          <w:r>
                            <w:rPr>
                              <w:color w:val="1F3863"/>
                            </w:rPr>
                            <w:t>1</w:t>
                          </w:r>
                          <w:r>
                            <w:rPr>
                              <w:color w:val="1F3863"/>
                            </w:rPr>
                            <w:fldChar w:fldCharType="end"/>
                          </w:r>
                          <w:r>
                            <w:rPr>
                              <w:color w:val="1F3863"/>
                              <w:spacing w:val="-4"/>
                            </w:rPr>
                            <w:t xml:space="preserve"> </w:t>
                          </w:r>
                          <w:r>
                            <w:rPr>
                              <w:color w:val="1F3863"/>
                            </w:rPr>
                            <w:t>of</w:t>
                          </w:r>
                          <w:r>
                            <w:rPr>
                              <w:color w:val="1F3863"/>
                              <w:spacing w:val="-4"/>
                            </w:rPr>
                            <w:t xml:space="preserve"> </w:t>
                          </w:r>
                          <w:r>
                            <w:rPr>
                              <w:color w:val="1F3863"/>
                              <w:spacing w:val="-10"/>
                            </w:rPr>
                            <w:fldChar w:fldCharType="begin"/>
                          </w:r>
                          <w:r>
                            <w:rPr>
                              <w:color w:val="1F3863"/>
                              <w:spacing w:val="-10"/>
                            </w:rPr>
                            <w:instrText xml:space="preserve"> NUMPAGES </w:instrText>
                          </w:r>
                          <w:r>
                            <w:rPr>
                              <w:color w:val="1F3863"/>
                              <w:spacing w:val="-10"/>
                            </w:rPr>
                            <w:fldChar w:fldCharType="separate"/>
                          </w:r>
                          <w:r>
                            <w:rPr>
                              <w:color w:val="1F3863"/>
                              <w:spacing w:val="-10"/>
                            </w:rPr>
                            <w:t>3</w:t>
                          </w:r>
                          <w:r>
                            <w:rPr>
                              <w:color w:val="1F3863"/>
                              <w:spacing w:val="-10"/>
                            </w:rPr>
                            <w:fldChar w:fldCharType="end"/>
                          </w:r>
                        </w:p>
                      </w:txbxContent>
                    </wps:txbx>
                    <wps:bodyPr wrap="square" lIns="0" tIns="0" rIns="0" bIns="0" rtlCol="0">
                      <a:noAutofit/>
                    </wps:bodyPr>
                  </wps:wsp>
                </a:graphicData>
              </a:graphic>
            </wp:anchor>
          </w:drawing>
        </mc:Choice>
        <mc:Fallback>
          <w:pict>
            <v:shapetype w14:anchorId="35DBB654" id="_x0000_t202" coordsize="21600,21600" o:spt="202" path="m,l,21600r21600,l21600,xe">
              <v:stroke joinstyle="miter"/>
              <v:path gradientshapeok="t" o:connecttype="rect"/>
            </v:shapetype>
            <v:shape id="Textbox 6" o:spid="_x0000_s1027" type="#_x0000_t202" style="position:absolute;margin-left:520.75pt;margin-top:741pt;width:56.45pt;height:16.7pt;z-index:-2516377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" filled="f" stroked="f">
              <v:textbox inset="0,0,0,0">
                <w:txbxContent>
                  <w:p w14:paraId="35DBB65A" w14:textId="77777777" w:rsidR="00E54743" w:rsidRDefault="009F1EC6">
                    <w:pPr>
                      <w:pStyle w:val="BodyText"/>
                      <w:spacing w:before="21"/>
                      <w:ind w:left="20"/>
                    </w:pPr>
                    <w:r>
                      <w:rPr>
                        <w:color w:val="1F3863"/>
                      </w:rPr>
                      <w:t>Page</w:t>
                    </w:r>
                    <w:r>
                      <w:rPr>
                        <w:color w:val="1F3863"/>
                        <w:spacing w:val="-4"/>
                      </w:rPr>
                      <w:t xml:space="preserve"> </w:t>
                    </w:r>
                    <w:r>
                      <w:rPr>
                        <w:color w:val="1F3863"/>
                      </w:rPr>
                      <w:fldChar w:fldCharType="begin"/>
                    </w:r>
                    <w:r>
                      <w:rPr>
                        <w:color w:val="1F3863"/>
                      </w:rPr>
                      <w:instrText xml:space="preserve"> PAGE </w:instrText>
                    </w:r>
                    <w:r>
                      <w:rPr>
                        <w:color w:val="1F3863"/>
                      </w:rPr>
                      <w:fldChar w:fldCharType="separate"/>
                    </w:r>
                    <w:r>
                      <w:rPr>
                        <w:color w:val="1F3863"/>
                      </w:rPr>
                      <w:t>1</w:t>
                    </w:r>
                    <w:r>
                      <w:rPr>
                        <w:color w:val="1F3863"/>
                      </w:rPr>
                      <w:fldChar w:fldCharType="end"/>
                    </w:r>
                    <w:r>
                      <w:rPr>
                        <w:color w:val="1F3863"/>
                        <w:spacing w:val="-4"/>
                      </w:rPr>
                      <w:t xml:space="preserve"> </w:t>
                    </w:r>
                    <w:r>
                      <w:rPr>
                        <w:color w:val="1F3863"/>
                      </w:rPr>
                      <w:t>of</w:t>
                    </w:r>
                    <w:r>
                      <w:rPr>
                        <w:color w:val="1F3863"/>
                        <w:spacing w:val="-4"/>
                      </w:rPr>
                      <w:t xml:space="preserve"> </w:t>
                    </w:r>
                    <w:r>
                      <w:rPr>
                        <w:color w:val="1F3863"/>
                        <w:spacing w:val="-10"/>
                      </w:rPr>
                      <w:fldChar w:fldCharType="begin"/>
                    </w:r>
                    <w:r>
                      <w:rPr>
                        <w:color w:val="1F3863"/>
                        <w:spacing w:val="-10"/>
                      </w:rPr>
                      <w:instrText xml:space="preserve"> NUMPAGES </w:instrText>
                    </w:r>
                    <w:r>
                      <w:rPr>
                        <w:color w:val="1F3863"/>
                        <w:spacing w:val="-10"/>
                      </w:rPr>
                      <w:fldChar w:fldCharType="separate"/>
                    </w:r>
                    <w:r>
                      <w:rPr>
                        <w:color w:val="1F3863"/>
                        <w:spacing w:val="-10"/>
                      </w:rPr>
                      <w:t>3</w:t>
                    </w:r>
                    <w:r>
                      <w:rPr>
                        <w:color w:val="1F3863"/>
                        <w:spacing w:val="-1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549B0A8" w14:textId="77777777" w:rsidR="006F5C07" w:rsidRDefault="006F5C07">
      <w:r>
        <w:separator/>
      </w:r>
    </w:p>
  </w:footnote>
  <w:footnote w:type="continuationSeparator" w:id="0">
    <w:p w14:paraId="3D681B42" w14:textId="77777777" w:rsidR="006F5C07" w:rsidRDefault="006F5C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DBB648" w14:textId="77777777" w:rsidR="00E54743" w:rsidRDefault="009F1EC6">
    <w:pPr>
      <w:pStyle w:val="BodyText"/>
      <w:spacing w:line="14" w:lineRule="auto"/>
      <w:ind w:left="0"/>
      <w:rPr>
        <w:sz w:val="20"/>
      </w:rPr>
    </w:pPr>
    <w:r>
      <w:rPr>
        <w:noProof/>
      </w:rPr>
      <w:drawing>
        <wp:anchor distT="0" distB="0" distL="0" distR="0" simplePos="0" relativeHeight="251657216" behindDoc="1" locked="0" layoutInCell="1" allowOverlap="1" wp14:anchorId="35DBB64A" wp14:editId="35DBB64B">
          <wp:simplePos x="0" y="0"/>
          <wp:positionH relativeFrom="page">
            <wp:posOffset>6077129</wp:posOffset>
          </wp:positionH>
          <wp:positionV relativeFrom="page">
            <wp:posOffset>186258</wp:posOffset>
          </wp:positionV>
          <wp:extent cx="1161646" cy="886132"/>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1161646" cy="886132"/>
                  </a:xfrm>
                  <a:prstGeom prst="rect">
                    <a:avLst/>
                  </a:prstGeom>
                </pic:spPr>
              </pic:pic>
            </a:graphicData>
          </a:graphic>
        </wp:anchor>
      </w:drawing>
    </w:r>
    <w:r>
      <w:rPr>
        <w:noProof/>
      </w:rPr>
      <mc:AlternateContent>
        <mc:Choice Requires="wps">
          <w:drawing>
            <wp:anchor distT="0" distB="0" distL="0" distR="0" simplePos="0" relativeHeight="251664384" behindDoc="1" locked="0" layoutInCell="1" allowOverlap="1" wp14:anchorId="35DBB64C" wp14:editId="35DBB64D">
              <wp:simplePos x="0" y="0"/>
              <wp:positionH relativeFrom="page">
                <wp:posOffset>438912</wp:posOffset>
              </wp:positionH>
              <wp:positionV relativeFrom="page">
                <wp:posOffset>1135633</wp:posOffset>
              </wp:positionV>
              <wp:extent cx="6896100" cy="1270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96100" cy="12700"/>
                      </a:xfrm>
                      <a:custGeom>
                        <a:avLst/>
                        <a:gdLst/>
                        <a:ahLst/>
                        <a:cxnLst/>
                        <a:rect l="l" t="t" r="r" b="b"/>
                        <a:pathLst>
                          <a:path w="6896100" h="12700">
                            <a:moveTo>
                              <a:pt x="6895846" y="0"/>
                            </a:moveTo>
                            <a:lnTo>
                              <a:pt x="0" y="0"/>
                            </a:lnTo>
                            <a:lnTo>
                              <a:pt x="0" y="12192"/>
                            </a:lnTo>
                            <a:lnTo>
                              <a:pt x="6895846" y="12192"/>
                            </a:lnTo>
                            <a:lnTo>
                              <a:pt x="6895846" y="0"/>
                            </a:lnTo>
                            <a:close/>
                          </a:path>
                        </a:pathLst>
                      </a:custGeom>
                      <a:solidFill>
                        <a:srgbClr val="0E6EC5"/>
                      </a:solidFill>
                    </wps:spPr>
                    <wps:bodyPr wrap="square" lIns="0" tIns="0" rIns="0" bIns="0" rtlCol="0">
                      <a:prstTxWarp prst="textNoShape">
                        <a:avLst/>
                      </a:prstTxWarp>
                      <a:noAutofit/>
                    </wps:bodyPr>
                  </wps:wsp>
                </a:graphicData>
              </a:graphic>
            </wp:anchor>
          </w:drawing>
        </mc:Choice>
        <mc:Fallback>
          <w:pict>
            <v:shape w14:anchorId="2FAE4E29" id="Graphic 2" o:spid="_x0000_s1026" style="position:absolute;margin-left:34.55pt;margin-top:89.4pt;width:543pt;height:1pt;z-index:-251652096;visibility:visible;mso-wrap-style:square;mso-wrap-distance-left:0;mso-wrap-distance-top:0;mso-wrap-distance-right:0;mso-wrap-distance-bottom:0;mso-position-horizontal:absolute;mso-position-horizontal-relative:page;mso-position-vertical:absolute;mso-position-vertical-relative:page;v-text-anchor:top" coordsize="6896100,12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" path="m6895846,l,,,12192r6895846,l6895846,xe" fillcolor="#0e6ec5" stroked="f">
              <v:path arrowok="t"/>
              <w10:wrap anchorx="page" anchory="page"/>
            </v:shape>
          </w:pict>
        </mc:Fallback>
      </mc:AlternateContent>
    </w:r>
    <w:r>
      <w:rPr>
        <w:noProof/>
      </w:rPr>
      <mc:AlternateContent>
        <mc:Choice Requires="wps">
          <w:drawing>
            <wp:anchor distT="0" distB="0" distL="0" distR="0" simplePos="0" relativeHeight="251671552" behindDoc="1" locked="0" layoutInCell="1" allowOverlap="1" wp14:anchorId="35DBB64E" wp14:editId="35DBB64F">
              <wp:simplePos x="0" y="0"/>
              <wp:positionH relativeFrom="page">
                <wp:posOffset>444500</wp:posOffset>
              </wp:positionH>
              <wp:positionV relativeFrom="page">
                <wp:posOffset>502023</wp:posOffset>
              </wp:positionV>
              <wp:extent cx="3224530" cy="53403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24530" cy="534035"/>
                      </a:xfrm>
                      <a:prstGeom prst="rect">
                        <a:avLst/>
                      </a:prstGeom>
                    </wps:spPr>
                    <wps:txbx>
                      <w:txbxContent>
                        <w:p w14:paraId="35DBB656" w14:textId="77777777" w:rsidR="00E54743" w:rsidRDefault="009F1EC6">
                          <w:pPr>
                            <w:spacing w:before="21"/>
                            <w:ind w:left="20"/>
                            <w:rPr>
                              <w:sz w:val="28"/>
                            </w:rPr>
                          </w:pPr>
                          <w:r>
                            <w:rPr>
                              <w:color w:val="1F3863"/>
                              <w:sz w:val="28"/>
                            </w:rPr>
                            <w:t>Municipality</w:t>
                          </w:r>
                          <w:r>
                            <w:rPr>
                              <w:color w:val="1F3863"/>
                              <w:spacing w:val="24"/>
                              <w:sz w:val="28"/>
                            </w:rPr>
                            <w:t xml:space="preserve"> </w:t>
                          </w:r>
                          <w:r>
                            <w:rPr>
                              <w:color w:val="1F3863"/>
                              <w:sz w:val="28"/>
                            </w:rPr>
                            <w:t>of</w:t>
                          </w:r>
                          <w:r>
                            <w:rPr>
                              <w:color w:val="1F3863"/>
                              <w:spacing w:val="21"/>
                              <w:sz w:val="28"/>
                            </w:rPr>
                            <w:t xml:space="preserve"> </w:t>
                          </w:r>
                          <w:r>
                            <w:rPr>
                              <w:color w:val="1F3863"/>
                              <w:sz w:val="28"/>
                            </w:rPr>
                            <w:t>the</w:t>
                          </w:r>
                          <w:r>
                            <w:rPr>
                              <w:color w:val="1F3863"/>
                              <w:spacing w:val="22"/>
                              <w:sz w:val="28"/>
                            </w:rPr>
                            <w:t xml:space="preserve"> </w:t>
                          </w:r>
                          <w:r>
                            <w:rPr>
                              <w:color w:val="1F3863"/>
                              <w:sz w:val="28"/>
                            </w:rPr>
                            <w:t>District</w:t>
                          </w:r>
                          <w:r>
                            <w:rPr>
                              <w:color w:val="1F3863"/>
                              <w:spacing w:val="24"/>
                              <w:sz w:val="28"/>
                            </w:rPr>
                            <w:t xml:space="preserve"> </w:t>
                          </w:r>
                          <w:r>
                            <w:rPr>
                              <w:color w:val="1F3863"/>
                              <w:sz w:val="28"/>
                            </w:rPr>
                            <w:t>of</w:t>
                          </w:r>
                          <w:r>
                            <w:rPr>
                              <w:color w:val="1F3863"/>
                              <w:spacing w:val="24"/>
                              <w:sz w:val="28"/>
                            </w:rPr>
                            <w:t xml:space="preserve"> </w:t>
                          </w:r>
                          <w:r>
                            <w:rPr>
                              <w:color w:val="1F3863"/>
                              <w:sz w:val="28"/>
                            </w:rPr>
                            <w:t>St.</w:t>
                          </w:r>
                          <w:r>
                            <w:rPr>
                              <w:color w:val="1F3863"/>
                              <w:spacing w:val="23"/>
                              <w:sz w:val="28"/>
                            </w:rPr>
                            <w:t xml:space="preserve"> </w:t>
                          </w:r>
                          <w:r>
                            <w:rPr>
                              <w:color w:val="1F3863"/>
                              <w:spacing w:val="-2"/>
                              <w:sz w:val="28"/>
                            </w:rPr>
                            <w:t>Mary’s</w:t>
                          </w:r>
                        </w:p>
                        <w:p w14:paraId="35DBB657" w14:textId="77777777" w:rsidR="00E54743" w:rsidRDefault="009F1EC6">
                          <w:pPr>
                            <w:spacing w:before="2"/>
                            <w:ind w:left="20"/>
                            <w:rPr>
                              <w:b/>
                              <w:sz w:val="32"/>
                            </w:rPr>
                          </w:pPr>
                          <w:r>
                            <w:rPr>
                              <w:b/>
                              <w:color w:val="1F3863"/>
                              <w:sz w:val="32"/>
                            </w:rPr>
                            <w:t>Press</w:t>
                          </w:r>
                          <w:r>
                            <w:rPr>
                              <w:b/>
                              <w:color w:val="1F3863"/>
                              <w:spacing w:val="18"/>
                              <w:sz w:val="32"/>
                            </w:rPr>
                            <w:t xml:space="preserve"> </w:t>
                          </w:r>
                          <w:r>
                            <w:rPr>
                              <w:b/>
                              <w:color w:val="1F3863"/>
                              <w:spacing w:val="-2"/>
                              <w:sz w:val="32"/>
                            </w:rPr>
                            <w:t>Release</w:t>
                          </w:r>
                        </w:p>
                      </w:txbxContent>
                    </wps:txbx>
                    <wps:bodyPr wrap="square" lIns="0" tIns="0" rIns="0" bIns="0" rtlCol="0">
                      <a:noAutofit/>
                    </wps:bodyPr>
                  </wps:wsp>
                </a:graphicData>
              </a:graphic>
            </wp:anchor>
          </w:drawing>
        </mc:Choice>
        <mc:Fallback>
          <w:pict>
            <v:shapetype w14:anchorId="35DBB64E" id="_x0000_t202" coordsize="21600,21600" o:spt="202" path="m,l,21600r21600,l21600,xe">
              <v:stroke joinstyle="miter"/>
              <v:path gradientshapeok="t" o:connecttype="rect"/>
            </v:shapetype>
            <v:shape id="Textbox 3" o:spid="_x0000_s1026" type="#_x0000_t202" style="position:absolute;margin-left:35pt;margin-top:39.55pt;width:253.9pt;height:42.05pt;z-index:-251644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" filled="f" stroked="f">
              <v:textbox inset="0,0,0,0">
                <w:txbxContent>
                  <w:p w14:paraId="35DBB656" w14:textId="77777777" w:rsidR="00E54743" w:rsidRDefault="009F1EC6">
                    <w:pPr>
                      <w:spacing w:before="21"/>
                      <w:ind w:left="20"/>
                      <w:rPr>
                        <w:sz w:val="28"/>
                      </w:rPr>
                    </w:pPr>
                    <w:r>
                      <w:rPr>
                        <w:color w:val="1F3863"/>
                        <w:sz w:val="28"/>
                      </w:rPr>
                      <w:t>Municipality</w:t>
                    </w:r>
                    <w:r>
                      <w:rPr>
                        <w:color w:val="1F3863"/>
                        <w:spacing w:val="24"/>
                        <w:sz w:val="28"/>
                      </w:rPr>
                      <w:t xml:space="preserve"> </w:t>
                    </w:r>
                    <w:r>
                      <w:rPr>
                        <w:color w:val="1F3863"/>
                        <w:sz w:val="28"/>
                      </w:rPr>
                      <w:t>of</w:t>
                    </w:r>
                    <w:r>
                      <w:rPr>
                        <w:color w:val="1F3863"/>
                        <w:spacing w:val="21"/>
                        <w:sz w:val="28"/>
                      </w:rPr>
                      <w:t xml:space="preserve"> </w:t>
                    </w:r>
                    <w:r>
                      <w:rPr>
                        <w:color w:val="1F3863"/>
                        <w:sz w:val="28"/>
                      </w:rPr>
                      <w:t>the</w:t>
                    </w:r>
                    <w:r>
                      <w:rPr>
                        <w:color w:val="1F3863"/>
                        <w:spacing w:val="22"/>
                        <w:sz w:val="28"/>
                      </w:rPr>
                      <w:t xml:space="preserve"> </w:t>
                    </w:r>
                    <w:r>
                      <w:rPr>
                        <w:color w:val="1F3863"/>
                        <w:sz w:val="28"/>
                      </w:rPr>
                      <w:t>District</w:t>
                    </w:r>
                    <w:r>
                      <w:rPr>
                        <w:color w:val="1F3863"/>
                        <w:spacing w:val="24"/>
                        <w:sz w:val="28"/>
                      </w:rPr>
                      <w:t xml:space="preserve"> </w:t>
                    </w:r>
                    <w:r>
                      <w:rPr>
                        <w:color w:val="1F3863"/>
                        <w:sz w:val="28"/>
                      </w:rPr>
                      <w:t>of</w:t>
                    </w:r>
                    <w:r>
                      <w:rPr>
                        <w:color w:val="1F3863"/>
                        <w:spacing w:val="24"/>
                        <w:sz w:val="28"/>
                      </w:rPr>
                      <w:t xml:space="preserve"> </w:t>
                    </w:r>
                    <w:r>
                      <w:rPr>
                        <w:color w:val="1F3863"/>
                        <w:sz w:val="28"/>
                      </w:rPr>
                      <w:t>St.</w:t>
                    </w:r>
                    <w:r>
                      <w:rPr>
                        <w:color w:val="1F3863"/>
                        <w:spacing w:val="23"/>
                        <w:sz w:val="28"/>
                      </w:rPr>
                      <w:t xml:space="preserve"> </w:t>
                    </w:r>
                    <w:r>
                      <w:rPr>
                        <w:color w:val="1F3863"/>
                        <w:spacing w:val="-2"/>
                        <w:sz w:val="28"/>
                      </w:rPr>
                      <w:t>Mary’s</w:t>
                    </w:r>
                  </w:p>
                  <w:p w14:paraId="35DBB657" w14:textId="77777777" w:rsidR="00E54743" w:rsidRDefault="009F1EC6">
                    <w:pPr>
                      <w:spacing w:before="2"/>
                      <w:ind w:left="20"/>
                      <w:rPr>
                        <w:b/>
                        <w:sz w:val="32"/>
                      </w:rPr>
                    </w:pPr>
                    <w:r>
                      <w:rPr>
                        <w:b/>
                        <w:color w:val="1F3863"/>
                        <w:sz w:val="32"/>
                      </w:rPr>
                      <w:t>Press</w:t>
                    </w:r>
                    <w:r>
                      <w:rPr>
                        <w:b/>
                        <w:color w:val="1F3863"/>
                        <w:spacing w:val="18"/>
                        <w:sz w:val="32"/>
                      </w:rPr>
                      <w:t xml:space="preserve"> </w:t>
                    </w:r>
                    <w:r>
                      <w:rPr>
                        <w:b/>
                        <w:color w:val="1F3863"/>
                        <w:spacing w:val="-2"/>
                        <w:sz w:val="32"/>
                      </w:rPr>
                      <w:t>Release</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B666C0"/>
    <w:multiLevelType w:val="hybridMultilevel"/>
    <w:tmpl w:val="1FCC24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AE03325"/>
    <w:multiLevelType w:val="hybridMultilevel"/>
    <w:tmpl w:val="248ED9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80279176">
    <w:abstractNumId w:val="1"/>
  </w:num>
  <w:num w:numId="2" w16cid:durableId="11591549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4743"/>
    <w:rsid w:val="00015F7E"/>
    <w:rsid w:val="00096150"/>
    <w:rsid w:val="001F5A24"/>
    <w:rsid w:val="00235B19"/>
    <w:rsid w:val="002929E2"/>
    <w:rsid w:val="00293F83"/>
    <w:rsid w:val="00300BAA"/>
    <w:rsid w:val="00361A0D"/>
    <w:rsid w:val="00362D36"/>
    <w:rsid w:val="003E5AE9"/>
    <w:rsid w:val="003F67FE"/>
    <w:rsid w:val="004C6D37"/>
    <w:rsid w:val="004E7A8C"/>
    <w:rsid w:val="00615522"/>
    <w:rsid w:val="006302E0"/>
    <w:rsid w:val="006F5C07"/>
    <w:rsid w:val="0073565B"/>
    <w:rsid w:val="00762E0B"/>
    <w:rsid w:val="00764C3E"/>
    <w:rsid w:val="00774D22"/>
    <w:rsid w:val="00797C51"/>
    <w:rsid w:val="007F0598"/>
    <w:rsid w:val="008229EC"/>
    <w:rsid w:val="00860526"/>
    <w:rsid w:val="008743F5"/>
    <w:rsid w:val="00885B4D"/>
    <w:rsid w:val="008B1F4C"/>
    <w:rsid w:val="00977427"/>
    <w:rsid w:val="009F1EC6"/>
    <w:rsid w:val="00A1230E"/>
    <w:rsid w:val="00A41E6D"/>
    <w:rsid w:val="00AD0FE8"/>
    <w:rsid w:val="00AD2384"/>
    <w:rsid w:val="00B539F5"/>
    <w:rsid w:val="00B678B2"/>
    <w:rsid w:val="00BF72C8"/>
    <w:rsid w:val="00D17393"/>
    <w:rsid w:val="00D92533"/>
    <w:rsid w:val="00E54743"/>
    <w:rsid w:val="00E81A44"/>
    <w:rsid w:val="00E93D37"/>
    <w:rsid w:val="00EA46C3"/>
    <w:rsid w:val="00F14A1D"/>
    <w:rsid w:val="00F5472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DBB61D"/>
  <w15:docId w15:val="{99D33E1A-39AB-4C6D-9E31-244A929F69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Segoe UI" w:eastAsia="Segoe UI" w:hAnsi="Segoe UI" w:cs="Segoe UI"/>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20"/>
    </w:pPr>
  </w:style>
  <w:style w:type="paragraph" w:styleId="Title">
    <w:name w:val="Title"/>
    <w:basedOn w:val="Normal"/>
    <w:uiPriority w:val="10"/>
    <w:qFormat/>
    <w:pPr>
      <w:spacing w:before="2"/>
      <w:ind w:left="20"/>
    </w:pPr>
    <w:rPr>
      <w:b/>
      <w:bCs/>
      <w:sz w:val="32"/>
      <w:szCs w:val="32"/>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A41E6D"/>
    <w:rPr>
      <w:color w:val="0000FF" w:themeColor="hyperlink"/>
      <w:u w:val="single"/>
    </w:rPr>
  </w:style>
  <w:style w:type="character" w:styleId="UnresolvedMention">
    <w:name w:val="Unresolved Mention"/>
    <w:basedOn w:val="DefaultParagraphFont"/>
    <w:uiPriority w:val="99"/>
    <w:semiHidden/>
    <w:unhideWhenUsed/>
    <w:rsid w:val="00A41E6D"/>
    <w:rPr>
      <w:color w:val="605E5C"/>
      <w:shd w:val="clear" w:color="auto" w:fill="E1DFDD"/>
    </w:rPr>
  </w:style>
  <w:style w:type="paragraph" w:styleId="Header">
    <w:name w:val="header"/>
    <w:basedOn w:val="Normal"/>
    <w:link w:val="HeaderChar"/>
    <w:uiPriority w:val="99"/>
    <w:unhideWhenUsed/>
    <w:rsid w:val="002929E2"/>
    <w:pPr>
      <w:tabs>
        <w:tab w:val="center" w:pos="4680"/>
        <w:tab w:val="right" w:pos="9360"/>
      </w:tabs>
    </w:pPr>
  </w:style>
  <w:style w:type="character" w:customStyle="1" w:styleId="HeaderChar">
    <w:name w:val="Header Char"/>
    <w:basedOn w:val="DefaultParagraphFont"/>
    <w:link w:val="Header"/>
    <w:uiPriority w:val="99"/>
    <w:rsid w:val="002929E2"/>
    <w:rPr>
      <w:rFonts w:ascii="Segoe UI" w:eastAsia="Segoe UI" w:hAnsi="Segoe UI" w:cs="Segoe UI"/>
    </w:rPr>
  </w:style>
  <w:style w:type="paragraph" w:styleId="Footer">
    <w:name w:val="footer"/>
    <w:basedOn w:val="Normal"/>
    <w:link w:val="FooterChar"/>
    <w:uiPriority w:val="99"/>
    <w:unhideWhenUsed/>
    <w:rsid w:val="002929E2"/>
    <w:pPr>
      <w:tabs>
        <w:tab w:val="center" w:pos="4680"/>
        <w:tab w:val="right" w:pos="9360"/>
      </w:tabs>
    </w:pPr>
  </w:style>
  <w:style w:type="character" w:customStyle="1" w:styleId="FooterChar">
    <w:name w:val="Footer Char"/>
    <w:basedOn w:val="DefaultParagraphFont"/>
    <w:link w:val="Footer"/>
    <w:uiPriority w:val="99"/>
    <w:rsid w:val="002929E2"/>
    <w:rPr>
      <w:rFonts w:ascii="Segoe UI" w:eastAsia="Segoe UI" w:hAnsi="Segoe UI" w:cs="Segoe UI"/>
    </w:rPr>
  </w:style>
  <w:style w:type="character" w:styleId="FollowedHyperlink">
    <w:name w:val="FollowedHyperlink"/>
    <w:basedOn w:val="DefaultParagraphFont"/>
    <w:uiPriority w:val="99"/>
    <w:semiHidden/>
    <w:unhideWhenUsed/>
    <w:rsid w:val="00F5472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s://www.zzap.ca/st-marys-presentation"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zzap.ca/projects-1/st-marys-old-road-hill-1" TargetMode="External"/><Relationship Id="rId12" Type="http://schemas.openxmlformats.org/officeDocument/2006/relationships/hyperlink" Target="mailto:doug.patterson@saint-marys.c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82</TotalTime>
  <Pages>4</Pages>
  <Words>1114</Words>
  <Characters>6354</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Denise Dunn</dc:creator>
  <cp:lastModifiedBy>Jadzia Rudolph</cp:lastModifiedBy>
  <cp:revision>17</cp:revision>
  <dcterms:created xsi:type="dcterms:W3CDTF">2024-10-07T18:31:00Z</dcterms:created>
  <dcterms:modified xsi:type="dcterms:W3CDTF">2024-10-08T13:09:00Z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2024-06-05T00:00:00Z</vt:filetime>
  </property>
  <property fmtid="{D5CDD505-2E9C-101B-9397-08002B2CF9AE}" pid="3" name="Creator">
    <vt:lpwstr>Microsoft® Word for Microsoft 365</vt:lpwstr>
  </property>
  <property fmtid="{D5CDD505-2E9C-101B-9397-08002B2CF9AE}" pid="4" name="LastSaved">
    <vt:filetime>2024-10-04T00:00:00Z</vt:filetime>
  </property>
  <property fmtid="{D5CDD505-2E9C-101B-9397-08002B2CF9AE}" pid="5" name="Producer">
    <vt:lpwstr>Microsoft® Word for Microsoft 365</vt:lpwstr>
  </property>
</Properties>
</file>